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CB33F" w14:textId="58735EFA" w:rsidR="00186260" w:rsidRDefault="005C632D" w:rsidP="00DE4FB8">
      <w:r>
        <w:rPr>
          <w:noProof/>
        </w:rPr>
        <w:drawing>
          <wp:anchor distT="0" distB="0" distL="114300" distR="114300" simplePos="0" relativeHeight="251658240" behindDoc="1" locked="0" layoutInCell="1" allowOverlap="1" wp14:anchorId="11F4C864" wp14:editId="563D2733">
            <wp:simplePos x="0" y="0"/>
            <wp:positionH relativeFrom="column">
              <wp:posOffset>-461645</wp:posOffset>
            </wp:positionH>
            <wp:positionV relativeFrom="paragraph">
              <wp:posOffset>382905</wp:posOffset>
            </wp:positionV>
            <wp:extent cx="1638300" cy="590550"/>
            <wp:effectExtent l="0" t="0" r="0" b="0"/>
            <wp:wrapThrough wrapText="bothSides">
              <wp:wrapPolygon edited="0">
                <wp:start x="251" y="0"/>
                <wp:lineTo x="0" y="1394"/>
                <wp:lineTo x="0" y="16723"/>
                <wp:lineTo x="1507" y="20903"/>
                <wp:lineTo x="5274" y="20903"/>
                <wp:lineTo x="21349" y="20206"/>
                <wp:lineTo x="21349" y="13935"/>
                <wp:lineTo x="17079" y="11148"/>
                <wp:lineTo x="17581" y="4877"/>
                <wp:lineTo x="15070" y="2787"/>
                <wp:lineTo x="3014" y="0"/>
                <wp:lineTo x="251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5D2CE5" w14:textId="35DF7409" w:rsidR="00186260" w:rsidRDefault="00186260" w:rsidP="3813D9FC">
      <w:pPr>
        <w:jc w:val="center"/>
      </w:pPr>
    </w:p>
    <w:p w14:paraId="2E21B08E" w14:textId="77777777" w:rsidR="005C632D" w:rsidRDefault="005C632D" w:rsidP="005C632D"/>
    <w:p w14:paraId="6D4565DB" w14:textId="77777777" w:rsidR="005C632D" w:rsidRDefault="005C632D" w:rsidP="005C632D"/>
    <w:p w14:paraId="03E2BCE1" w14:textId="5D7F073C" w:rsidR="007A619C" w:rsidRPr="00DE4FB8" w:rsidRDefault="00A117B2" w:rsidP="005C632D">
      <w:pPr>
        <w:jc w:val="center"/>
        <w:rPr>
          <w:rFonts w:ascii="Poppins" w:hAnsi="Poppins" w:cs="Poppins"/>
          <w:b/>
          <w:bCs/>
          <w:color w:val="373A8E"/>
          <w:sz w:val="44"/>
          <w:szCs w:val="44"/>
        </w:rPr>
      </w:pPr>
      <w:r w:rsidRPr="00DE4FB8">
        <w:rPr>
          <w:rFonts w:ascii="Poppins" w:hAnsi="Poppins" w:cs="Poppins"/>
          <w:b/>
          <w:bCs/>
          <w:color w:val="373A8E"/>
          <w:sz w:val="28"/>
          <w:szCs w:val="28"/>
        </w:rPr>
        <w:t xml:space="preserve">Recueil d’actions </w:t>
      </w:r>
      <w:bookmarkStart w:id="0" w:name="_Hlk127543064"/>
      <w:r w:rsidR="0041481B" w:rsidRPr="00DE4FB8">
        <w:rPr>
          <w:rFonts w:ascii="Poppins" w:hAnsi="Poppins" w:cs="Poppins"/>
          <w:b/>
          <w:bCs/>
          <w:color w:val="373A8E"/>
          <w:sz w:val="28"/>
          <w:szCs w:val="28"/>
        </w:rPr>
        <w:br/>
      </w:r>
      <w:r w:rsidRPr="00DE4FB8">
        <w:rPr>
          <w:rFonts w:ascii="Poppins" w:hAnsi="Poppins" w:cs="Poppins"/>
          <w:b/>
          <w:bCs/>
          <w:color w:val="373A8E"/>
          <w:sz w:val="28"/>
          <w:szCs w:val="28"/>
        </w:rPr>
        <w:t>« </w:t>
      </w:r>
      <w:r w:rsidR="0041481B" w:rsidRPr="00DE4FB8">
        <w:rPr>
          <w:rFonts w:ascii="Poppins" w:hAnsi="Poppins" w:cs="Poppins"/>
          <w:b/>
          <w:bCs/>
          <w:color w:val="373A8E"/>
          <w:sz w:val="28"/>
          <w:szCs w:val="28"/>
        </w:rPr>
        <w:t>Accessibilité à une alimentation</w:t>
      </w:r>
      <w:r w:rsidRPr="00DE4FB8">
        <w:rPr>
          <w:rFonts w:ascii="Poppins" w:hAnsi="Poppins" w:cs="Poppins"/>
          <w:b/>
          <w:bCs/>
          <w:color w:val="373A8E"/>
          <w:sz w:val="28"/>
          <w:szCs w:val="28"/>
        </w:rPr>
        <w:t> </w:t>
      </w:r>
      <w:r w:rsidR="0041481B" w:rsidRPr="00DE4FB8">
        <w:rPr>
          <w:rFonts w:ascii="Poppins" w:hAnsi="Poppins" w:cs="Poppins"/>
          <w:b/>
          <w:bCs/>
          <w:color w:val="373A8E"/>
          <w:sz w:val="28"/>
          <w:szCs w:val="28"/>
        </w:rPr>
        <w:t xml:space="preserve">saine et durable en QPV </w:t>
      </w:r>
      <w:r w:rsidRPr="00DE4FB8">
        <w:rPr>
          <w:rFonts w:ascii="Poppins" w:hAnsi="Poppins" w:cs="Poppins"/>
          <w:b/>
          <w:bCs/>
          <w:color w:val="373A8E"/>
          <w:sz w:val="28"/>
          <w:szCs w:val="28"/>
        </w:rPr>
        <w:t>»</w:t>
      </w:r>
      <w:bookmarkEnd w:id="0"/>
    </w:p>
    <w:p w14:paraId="1332BB57" w14:textId="1D4F67EC" w:rsidR="007A619C" w:rsidRPr="00024537" w:rsidRDefault="0041481B" w:rsidP="3813D9FC">
      <w:pPr>
        <w:jc w:val="center"/>
        <w:rPr>
          <w:rFonts w:ascii="Poppins" w:hAnsi="Poppins" w:cs="Poppins"/>
          <w:b/>
          <w:bCs/>
          <w:color w:val="000080"/>
          <w:sz w:val="24"/>
          <w:szCs w:val="24"/>
        </w:rPr>
      </w:pPr>
      <w:r w:rsidRPr="00024537">
        <w:rPr>
          <w:rFonts w:ascii="Poppins" w:hAnsi="Poppins" w:cs="Poppins"/>
          <w:b/>
          <w:bCs/>
          <w:color w:val="000080"/>
          <w:sz w:val="24"/>
          <w:szCs w:val="24"/>
        </w:rPr>
        <w:t>01/12/2025 au 3</w:t>
      </w:r>
      <w:r w:rsidR="007F37AD" w:rsidRPr="00024537">
        <w:rPr>
          <w:rFonts w:ascii="Poppins" w:hAnsi="Poppins" w:cs="Poppins"/>
          <w:b/>
          <w:bCs/>
          <w:color w:val="000080"/>
          <w:sz w:val="24"/>
          <w:szCs w:val="24"/>
        </w:rPr>
        <w:t>0/01/2026</w:t>
      </w:r>
    </w:p>
    <w:p w14:paraId="7467FD97" w14:textId="77777777" w:rsidR="00893863" w:rsidRPr="001949C3" w:rsidRDefault="00893863" w:rsidP="00893863">
      <w:pPr>
        <w:rPr>
          <w:rFonts w:ascii="Museo 300" w:hAnsi="Museo 300"/>
          <w:b/>
          <w:bCs/>
          <w:color w:val="000080"/>
          <w:sz w:val="20"/>
          <w:szCs w:val="20"/>
        </w:rPr>
      </w:pPr>
    </w:p>
    <w:p w14:paraId="4C9BF26E" w14:textId="7F24BBDE" w:rsidR="00A43E69" w:rsidRPr="00023BDE" w:rsidRDefault="00A43E69" w:rsidP="00023BDE">
      <w:pPr>
        <w:shd w:val="clear" w:color="auto" w:fill="FFE752"/>
        <w:spacing w:after="0"/>
        <w:ind w:right="567"/>
        <w:jc w:val="center"/>
        <w:rPr>
          <w:rStyle w:val="Lienhypertexte"/>
          <w:rFonts w:ascii="Poppins" w:hAnsi="Poppins" w:cs="Poppins"/>
          <w:color w:val="auto"/>
        </w:rPr>
      </w:pPr>
      <w:r w:rsidRPr="00023BDE">
        <w:rPr>
          <w:rFonts w:ascii="Poppins" w:hAnsi="Poppins" w:cs="Poppins"/>
        </w:rPr>
        <w:t>Merci de retourner votre réponse à</w:t>
      </w:r>
      <w:r w:rsidRPr="00023BDE">
        <w:rPr>
          <w:rFonts w:ascii="Poppins" w:hAnsi="Poppins" w:cs="Poppins"/>
          <w:b/>
          <w:bCs/>
          <w:color w:val="373A8E"/>
        </w:rPr>
        <w:t xml:space="preserve"> </w:t>
      </w:r>
      <w:hyperlink r:id="rId11" w:history="1">
        <w:r w:rsidR="007F37AD" w:rsidRPr="00023BDE">
          <w:rPr>
            <w:rStyle w:val="Lienhypertexte"/>
            <w:rFonts w:ascii="Poppins" w:hAnsi="Poppins" w:cs="Poppins"/>
          </w:rPr>
          <w:t>alexandra.bastin@villes-sante.com</w:t>
        </w:r>
      </w:hyperlink>
    </w:p>
    <w:p w14:paraId="0678B02C" w14:textId="78D40EAE" w:rsidR="00A43E69" w:rsidRPr="00023BDE" w:rsidRDefault="00A43E69" w:rsidP="00023BDE">
      <w:pPr>
        <w:shd w:val="clear" w:color="auto" w:fill="FFE752"/>
        <w:spacing w:after="0"/>
        <w:ind w:left="993" w:right="567"/>
        <w:jc w:val="center"/>
        <w:rPr>
          <w:rFonts w:ascii="Poppins" w:hAnsi="Poppins" w:cs="Poppins"/>
          <w:b/>
          <w:bCs/>
        </w:rPr>
      </w:pPr>
      <w:proofErr w:type="gramStart"/>
      <w:r w:rsidRPr="00023BDE">
        <w:rPr>
          <w:rFonts w:ascii="Poppins" w:hAnsi="Poppins" w:cs="Poppins"/>
          <w:b/>
          <w:bCs/>
        </w:rPr>
        <w:t>en</w:t>
      </w:r>
      <w:proofErr w:type="gramEnd"/>
      <w:r w:rsidRPr="00023BDE">
        <w:rPr>
          <w:rFonts w:ascii="Poppins" w:hAnsi="Poppins" w:cs="Poppins"/>
          <w:b/>
          <w:bCs/>
        </w:rPr>
        <w:t xml:space="preserve"> conservant le format .doc </w:t>
      </w:r>
      <w:proofErr w:type="gramStart"/>
      <w:r w:rsidRPr="00023BDE">
        <w:rPr>
          <w:rFonts w:ascii="Poppins" w:hAnsi="Poppins" w:cs="Poppins"/>
          <w:b/>
          <w:bCs/>
        </w:rPr>
        <w:t>ou</w:t>
      </w:r>
      <w:proofErr w:type="gramEnd"/>
      <w:r w:rsidRPr="00023BDE">
        <w:rPr>
          <w:rFonts w:ascii="Poppins" w:hAnsi="Poppins" w:cs="Poppins"/>
          <w:b/>
          <w:bCs/>
        </w:rPr>
        <w:t xml:space="preserve"> .docx </w:t>
      </w:r>
      <w:r w:rsidRPr="00023BDE">
        <w:rPr>
          <w:rFonts w:ascii="Poppins" w:hAnsi="Poppins" w:cs="Poppins"/>
        </w:rPr>
        <w:t>d’ici le</w:t>
      </w:r>
      <w:r w:rsidRPr="00023BDE">
        <w:rPr>
          <w:rFonts w:ascii="Poppins" w:hAnsi="Poppins" w:cs="Poppins"/>
          <w:b/>
          <w:bCs/>
        </w:rPr>
        <w:t xml:space="preserve"> </w:t>
      </w:r>
      <w:r w:rsidR="007F37AD" w:rsidRPr="00023BDE">
        <w:rPr>
          <w:rFonts w:ascii="Poppins" w:hAnsi="Poppins" w:cs="Poppins"/>
          <w:b/>
          <w:bCs/>
          <w:color w:val="FF0000"/>
        </w:rPr>
        <w:t>30/01/2026</w:t>
      </w:r>
    </w:p>
    <w:p w14:paraId="3E9F75D8" w14:textId="77777777" w:rsidR="00A43E69" w:rsidRDefault="00A43E69" w:rsidP="3813D9FC">
      <w:pPr>
        <w:jc w:val="center"/>
        <w:rPr>
          <w:b/>
          <w:bCs/>
          <w:color w:val="000080"/>
          <w:sz w:val="36"/>
          <w:szCs w:val="36"/>
        </w:rPr>
      </w:pPr>
    </w:p>
    <w:p w14:paraId="3E017EB2" w14:textId="7228AEAF" w:rsidR="004D203B" w:rsidRPr="005C632D" w:rsidRDefault="00917D89" w:rsidP="004D203B">
      <w:pPr>
        <w:rPr>
          <w:rFonts w:ascii="Poppins" w:hAnsi="Poppins" w:cs="Poppins"/>
          <w:b/>
          <w:bCs/>
          <w:color w:val="373A8E"/>
        </w:rPr>
      </w:pPr>
      <w:r w:rsidRPr="005C632D">
        <w:rPr>
          <w:rFonts w:ascii="Poppins" w:hAnsi="Poppins" w:cs="Poppins"/>
          <w:b/>
          <w:bCs/>
          <w:color w:val="373A8E"/>
        </w:rPr>
        <w:t>Contexte</w:t>
      </w:r>
    </w:p>
    <w:p w14:paraId="235ECAAE" w14:textId="35081052" w:rsidR="000F3825" w:rsidRPr="004476BF" w:rsidRDefault="00917D89" w:rsidP="000F3825">
      <w:pPr>
        <w:rPr>
          <w:rFonts w:ascii="Poppins" w:hAnsi="Poppins" w:cs="Poppins"/>
        </w:rPr>
      </w:pPr>
      <w:r w:rsidRPr="005C632D">
        <w:rPr>
          <w:rFonts w:ascii="Poppins" w:hAnsi="Poppins" w:cs="Poppins"/>
        </w:rPr>
        <w:t>Ce</w:t>
      </w:r>
      <w:r w:rsidR="005F55B4">
        <w:rPr>
          <w:rFonts w:ascii="Poppins" w:hAnsi="Poppins" w:cs="Poppins"/>
        </w:rPr>
        <w:t xml:space="preserve"> recueil d’actions</w:t>
      </w:r>
      <w:r w:rsidRPr="005C632D">
        <w:rPr>
          <w:rFonts w:ascii="Poppins" w:hAnsi="Poppins" w:cs="Poppins"/>
        </w:rPr>
        <w:t xml:space="preserve"> s’inscrit dans le cadre de la création d’un groupe de travail au sein du Réseau français Villes-Santé dédié à « </w:t>
      </w:r>
      <w:r w:rsidRPr="005C632D">
        <w:rPr>
          <w:rFonts w:ascii="Poppins" w:hAnsi="Poppins" w:cs="Poppins"/>
          <w:noProof/>
        </w:rPr>
        <w:t>l’</w:t>
      </w:r>
      <w:r w:rsidRPr="005C632D">
        <w:rPr>
          <w:rFonts w:ascii="Poppins" w:hAnsi="Poppins" w:cs="Poppins"/>
        </w:rPr>
        <w:t>accessibilité à une alimentation saine et durable dans les quartiers prioritaires de la politique de la ville (QPV) »</w:t>
      </w:r>
      <w:r w:rsidR="001F5BE9">
        <w:rPr>
          <w:rFonts w:ascii="Poppins" w:hAnsi="Poppins" w:cs="Poppins"/>
        </w:rPr>
        <w:t>,</w:t>
      </w:r>
      <w:r w:rsidR="00024EF8">
        <w:rPr>
          <w:rFonts w:ascii="Poppins" w:hAnsi="Poppins" w:cs="Poppins"/>
        </w:rPr>
        <w:t xml:space="preserve"> qui </w:t>
      </w:r>
      <w:r w:rsidR="00AF003A">
        <w:rPr>
          <w:rFonts w:ascii="Poppins" w:hAnsi="Poppins" w:cs="Poppins"/>
        </w:rPr>
        <w:t>se réunira entre février et novembre 2026</w:t>
      </w:r>
      <w:r w:rsidR="001F5BE9">
        <w:rPr>
          <w:rFonts w:ascii="Poppins" w:hAnsi="Poppins" w:cs="Poppins"/>
        </w:rPr>
        <w:t xml:space="preserve"> (cf. note de cadrage)</w:t>
      </w:r>
      <w:r w:rsidR="00AF003A">
        <w:rPr>
          <w:rFonts w:ascii="Poppins" w:hAnsi="Poppins" w:cs="Poppins"/>
        </w:rPr>
        <w:t xml:space="preserve">. La matière issue de ce recueil d’actions, de </w:t>
      </w:r>
      <w:r w:rsidR="00AF003A" w:rsidRPr="00B44193">
        <w:rPr>
          <w:rFonts w:ascii="Poppins" w:hAnsi="Poppins" w:cs="Poppins"/>
        </w:rPr>
        <w:t>l’enquête</w:t>
      </w:r>
      <w:r w:rsidR="00AF003A">
        <w:rPr>
          <w:rFonts w:ascii="Poppins" w:hAnsi="Poppins" w:cs="Poppins"/>
        </w:rPr>
        <w:t xml:space="preserve"> ainsi que d</w:t>
      </w:r>
      <w:r w:rsidR="00E90CE1">
        <w:rPr>
          <w:rFonts w:ascii="Poppins" w:hAnsi="Poppins" w:cs="Poppins"/>
        </w:rPr>
        <w:t>es réunions du groupe de travail servira à alimenter le contenu du Point Villes-San</w:t>
      </w:r>
      <w:r w:rsidR="002B71B2">
        <w:rPr>
          <w:rFonts w:ascii="Poppins" w:hAnsi="Poppins" w:cs="Poppins"/>
        </w:rPr>
        <w:t xml:space="preserve">té </w:t>
      </w:r>
      <w:r w:rsidR="000F3825" w:rsidRPr="004476BF">
        <w:rPr>
          <w:rFonts w:ascii="Poppins" w:hAnsi="Poppins" w:cs="Poppins"/>
        </w:rPr>
        <w:t>dont la parution est prévue pour fin 2026 en lien avec la convention entre le RfVS et la Banque des territoires.</w:t>
      </w:r>
    </w:p>
    <w:p w14:paraId="078F29B4" w14:textId="753F78C4" w:rsidR="00064469" w:rsidRPr="000F3825" w:rsidRDefault="00064469" w:rsidP="00435136">
      <w:pPr>
        <w:jc w:val="both"/>
        <w:rPr>
          <w:rFonts w:ascii="Poppins" w:hAnsi="Poppins" w:cs="Poppins"/>
        </w:rPr>
      </w:pPr>
      <w:r w:rsidRPr="005C632D">
        <w:rPr>
          <w:rFonts w:ascii="Poppins" w:hAnsi="Poppins" w:cs="Poppins"/>
        </w:rPr>
        <w:t xml:space="preserve">Ce recueil </w:t>
      </w:r>
      <w:r w:rsidR="00A71400">
        <w:rPr>
          <w:rFonts w:ascii="Poppins" w:hAnsi="Poppins" w:cs="Poppins"/>
        </w:rPr>
        <w:t>vise à faire ressortir</w:t>
      </w:r>
      <w:r w:rsidRPr="005C632D">
        <w:rPr>
          <w:rFonts w:ascii="Poppins" w:hAnsi="Poppins" w:cs="Poppins"/>
        </w:rPr>
        <w:t xml:space="preserve"> les </w:t>
      </w:r>
      <w:r w:rsidR="000F3825">
        <w:rPr>
          <w:rFonts w:ascii="Poppins" w:hAnsi="Poppins" w:cs="Poppins"/>
        </w:rPr>
        <w:t xml:space="preserve">actions qui participent à l’amélioration </w:t>
      </w:r>
      <w:r w:rsidR="000F3825" w:rsidRPr="000F3825">
        <w:rPr>
          <w:rFonts w:ascii="Poppins" w:hAnsi="Poppins" w:cs="Poppins"/>
        </w:rPr>
        <w:t xml:space="preserve">de </w:t>
      </w:r>
      <w:r w:rsidR="000F3825">
        <w:rPr>
          <w:rFonts w:ascii="Poppins" w:hAnsi="Poppins" w:cs="Poppins"/>
        </w:rPr>
        <w:br/>
      </w:r>
      <w:r w:rsidRPr="000F3825">
        <w:rPr>
          <w:rFonts w:ascii="Poppins" w:hAnsi="Poppins" w:cs="Poppins"/>
        </w:rPr>
        <w:t>«</w:t>
      </w:r>
      <w:r w:rsidR="000F3825" w:rsidRPr="000F3825">
        <w:rPr>
          <w:rFonts w:ascii="Poppins" w:hAnsi="Poppins" w:cs="Poppins"/>
        </w:rPr>
        <w:t xml:space="preserve"> </w:t>
      </w:r>
      <w:r w:rsidR="000F3825" w:rsidRPr="000F3825">
        <w:rPr>
          <w:rFonts w:ascii="Poppins" w:hAnsi="Poppins" w:cs="Poppins"/>
          <w:noProof/>
        </w:rPr>
        <w:t>l’</w:t>
      </w:r>
      <w:r w:rsidR="000F3825" w:rsidRPr="000F3825">
        <w:rPr>
          <w:rFonts w:ascii="Poppins" w:hAnsi="Poppins" w:cs="Poppins"/>
        </w:rPr>
        <w:t>accessibilité à une alimentation saine et durable dans les quartiers prioritaires de la politique de la ville (QPV)</w:t>
      </w:r>
      <w:r w:rsidR="000F3825">
        <w:rPr>
          <w:rFonts w:ascii="Poppins" w:hAnsi="Poppins" w:cs="Poppins"/>
        </w:rPr>
        <w:t xml:space="preserve"> </w:t>
      </w:r>
      <w:r w:rsidRPr="000F3825">
        <w:rPr>
          <w:rFonts w:ascii="Poppins" w:hAnsi="Poppins" w:cs="Poppins"/>
        </w:rPr>
        <w:t xml:space="preserve">» </w:t>
      </w:r>
      <w:r w:rsidR="007D5B98">
        <w:rPr>
          <w:rFonts w:ascii="Poppins" w:hAnsi="Poppins" w:cs="Poppins"/>
        </w:rPr>
        <w:t>sur les plans de</w:t>
      </w:r>
      <w:r w:rsidR="000F0F42" w:rsidRPr="000F3825">
        <w:rPr>
          <w:rFonts w:ascii="Poppins" w:hAnsi="Poppins" w:cs="Poppins"/>
        </w:rPr>
        <w:t xml:space="preserve"> </w:t>
      </w:r>
      <w:r w:rsidR="00C33232" w:rsidRPr="000F3825">
        <w:rPr>
          <w:rFonts w:ascii="Poppins" w:hAnsi="Poppins" w:cs="Poppins"/>
        </w:rPr>
        <w:t xml:space="preserve">: </w:t>
      </w:r>
    </w:p>
    <w:p w14:paraId="69379F35" w14:textId="69523C1F" w:rsidR="00C33232" w:rsidRPr="005C632D" w:rsidRDefault="00E043E6" w:rsidP="002D6798">
      <w:pPr>
        <w:pStyle w:val="Paragraphedeliste"/>
        <w:numPr>
          <w:ilvl w:val="0"/>
          <w:numId w:val="8"/>
        </w:numPr>
        <w:ind w:left="567" w:hanging="294"/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>L’accessibilité géographique</w:t>
      </w:r>
    </w:p>
    <w:p w14:paraId="689EBB7F" w14:textId="77777777" w:rsidR="007A5603" w:rsidRDefault="00E043E6" w:rsidP="002D6798">
      <w:pPr>
        <w:pStyle w:val="Paragraphedeliste"/>
        <w:numPr>
          <w:ilvl w:val="0"/>
          <w:numId w:val="8"/>
        </w:numPr>
        <w:ind w:left="567" w:hanging="294"/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>L’accessibilité financière</w:t>
      </w:r>
    </w:p>
    <w:p w14:paraId="4034B0A7" w14:textId="3ABF2E6F" w:rsidR="00294EAD" w:rsidRPr="005C632D" w:rsidRDefault="007A5603" w:rsidP="002D6798">
      <w:pPr>
        <w:pStyle w:val="Paragraphedeliste"/>
        <w:numPr>
          <w:ilvl w:val="0"/>
          <w:numId w:val="8"/>
        </w:numPr>
        <w:ind w:left="567" w:hanging="294"/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>L’accessibilité sociale et culturelle</w:t>
      </w:r>
    </w:p>
    <w:p w14:paraId="289E6960" w14:textId="0FA32D9F" w:rsidR="005414EB" w:rsidRPr="005C632D" w:rsidRDefault="007A5603" w:rsidP="002D6798">
      <w:pPr>
        <w:pStyle w:val="Paragraphedeliste"/>
        <w:numPr>
          <w:ilvl w:val="0"/>
          <w:numId w:val="8"/>
        </w:numPr>
        <w:ind w:left="567" w:hanging="294"/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>L’accessibilité</w:t>
      </w:r>
      <w:r w:rsidR="00A71400">
        <w:rPr>
          <w:rFonts w:ascii="Poppins" w:hAnsi="Poppins" w:cs="Poppins"/>
        </w:rPr>
        <w:t xml:space="preserve"> citoyenne</w:t>
      </w:r>
    </w:p>
    <w:p w14:paraId="515D1682" w14:textId="6697EBAC" w:rsidR="00F675BC" w:rsidRPr="005C632D" w:rsidRDefault="00237291" w:rsidP="00A67772">
      <w:pPr>
        <w:rPr>
          <w:rFonts w:ascii="Poppins" w:hAnsi="Poppins" w:cs="Poppins"/>
        </w:rPr>
      </w:pPr>
      <w:r w:rsidRPr="005C632D">
        <w:rPr>
          <w:rFonts w:ascii="Poppins" w:hAnsi="Poppins" w:cs="Poppins"/>
        </w:rPr>
        <w:t xml:space="preserve">Pour contribuer au recueil d’actions, </w:t>
      </w:r>
      <w:r w:rsidR="00721506" w:rsidRPr="005C632D">
        <w:rPr>
          <w:rFonts w:ascii="Poppins" w:hAnsi="Poppins" w:cs="Poppins"/>
        </w:rPr>
        <w:t>veuillez</w:t>
      </w:r>
      <w:r w:rsidRPr="005C632D">
        <w:rPr>
          <w:rFonts w:ascii="Poppins" w:hAnsi="Poppins" w:cs="Poppins"/>
        </w:rPr>
        <w:t xml:space="preserve"> compléter </w:t>
      </w:r>
      <w:r w:rsidR="004C46CF" w:rsidRPr="005C632D">
        <w:rPr>
          <w:rFonts w:ascii="Poppins" w:hAnsi="Poppins" w:cs="Poppins"/>
        </w:rPr>
        <w:t>une ou plusieurs</w:t>
      </w:r>
      <w:r w:rsidRPr="005C632D">
        <w:rPr>
          <w:rFonts w:ascii="Poppins" w:hAnsi="Poppins" w:cs="Poppins"/>
        </w:rPr>
        <w:t xml:space="preserve"> fiche-action</w:t>
      </w:r>
      <w:r w:rsidR="004C46CF" w:rsidRPr="005C632D">
        <w:rPr>
          <w:rFonts w:ascii="Poppins" w:hAnsi="Poppins" w:cs="Poppins"/>
        </w:rPr>
        <w:t>s</w:t>
      </w:r>
      <w:r w:rsidRPr="005C632D">
        <w:rPr>
          <w:rFonts w:ascii="Poppins" w:hAnsi="Poppins" w:cs="Poppins"/>
        </w:rPr>
        <w:t xml:space="preserve"> </w:t>
      </w:r>
      <w:r w:rsidR="004C46CF" w:rsidRPr="005C632D">
        <w:rPr>
          <w:rFonts w:ascii="Poppins" w:hAnsi="Poppins" w:cs="Poppins"/>
        </w:rPr>
        <w:t>(modèle ci-dessous)</w:t>
      </w:r>
      <w:r w:rsidR="00120FC7" w:rsidRPr="005C632D">
        <w:rPr>
          <w:rFonts w:ascii="Poppins" w:hAnsi="Poppins" w:cs="Poppins"/>
        </w:rPr>
        <w:t xml:space="preserve">. </w:t>
      </w:r>
    </w:p>
    <w:p w14:paraId="3C319533" w14:textId="44DCAA74" w:rsidR="00120FC7" w:rsidRDefault="00721506" w:rsidP="00A67772">
      <w:pPr>
        <w:rPr>
          <w:rFonts w:ascii="Poppins" w:hAnsi="Poppins" w:cs="Poppins"/>
        </w:rPr>
      </w:pPr>
      <w:r w:rsidRPr="005C632D">
        <w:rPr>
          <w:rFonts w:ascii="Poppins" w:hAnsi="Poppins" w:cs="Poppins"/>
        </w:rPr>
        <w:t xml:space="preserve">Merci ! </w:t>
      </w:r>
    </w:p>
    <w:p w14:paraId="4C94B656" w14:textId="77777777" w:rsidR="005A0CCF" w:rsidRDefault="005A0CCF" w:rsidP="00A67772">
      <w:pPr>
        <w:rPr>
          <w:rFonts w:ascii="Poppins" w:hAnsi="Poppins" w:cs="Poppins"/>
        </w:rPr>
      </w:pPr>
    </w:p>
    <w:p w14:paraId="797BF31A" w14:textId="77777777" w:rsidR="005A0CCF" w:rsidRPr="005C632D" w:rsidRDefault="005A0CCF" w:rsidP="00A67772">
      <w:pPr>
        <w:rPr>
          <w:rFonts w:ascii="Poppins" w:hAnsi="Poppins" w:cs="Poppins"/>
        </w:rPr>
      </w:pPr>
    </w:p>
    <w:p w14:paraId="5A49E5E4" w14:textId="4B5F502C" w:rsidR="00F433B6" w:rsidRPr="002F3E9A" w:rsidRDefault="00F433B6" w:rsidP="002F3E9A">
      <w:pPr>
        <w:spacing w:after="240"/>
        <w:jc w:val="center"/>
        <w:rPr>
          <w:rFonts w:ascii="Poppins" w:hAnsi="Poppins" w:cs="Poppins"/>
          <w:color w:val="373A8E"/>
          <w:sz w:val="28"/>
          <w:szCs w:val="28"/>
        </w:rPr>
      </w:pPr>
      <w:r w:rsidRPr="002F3E9A">
        <w:rPr>
          <w:rFonts w:ascii="Poppins" w:hAnsi="Poppins" w:cs="Poppins"/>
          <w:color w:val="373A8E"/>
          <w:sz w:val="28"/>
          <w:szCs w:val="28"/>
        </w:rPr>
        <w:lastRenderedPageBreak/>
        <w:t>Fiche-action « </w:t>
      </w:r>
      <w:r w:rsidR="002F3E9A" w:rsidRPr="002F3E9A">
        <w:rPr>
          <w:rFonts w:ascii="Poppins" w:hAnsi="Poppins" w:cs="Poppins"/>
          <w:color w:val="373A8E"/>
          <w:sz w:val="28"/>
          <w:szCs w:val="28"/>
        </w:rPr>
        <w:t>Accessibilité à une alimentation saine et durable en QPV</w:t>
      </w:r>
      <w:r w:rsidR="002F3E9A">
        <w:rPr>
          <w:rFonts w:ascii="Poppins" w:hAnsi="Poppins" w:cs="Poppins"/>
          <w:color w:val="373A8E"/>
          <w:sz w:val="28"/>
          <w:szCs w:val="28"/>
        </w:rPr>
        <w:t xml:space="preserve"> </w:t>
      </w:r>
      <w:r w:rsidRPr="002F3E9A">
        <w:rPr>
          <w:rFonts w:ascii="Poppins" w:hAnsi="Poppins" w:cs="Poppins"/>
          <w:color w:val="373A8E"/>
          <w:sz w:val="28"/>
          <w:szCs w:val="28"/>
        </w:rPr>
        <w:t>»</w:t>
      </w:r>
    </w:p>
    <w:p w14:paraId="610051EE" w14:textId="7509675D" w:rsidR="009B71EA" w:rsidRPr="008223D2" w:rsidRDefault="008223D2" w:rsidP="00F433B6">
      <w:pPr>
        <w:spacing w:after="240"/>
        <w:jc w:val="center"/>
        <w:rPr>
          <w:rFonts w:ascii="Poppins" w:hAnsi="Poppins" w:cs="Poppins"/>
          <w:b/>
          <w:bCs/>
          <w:color w:val="373A8E"/>
          <w:sz w:val="36"/>
          <w:szCs w:val="36"/>
        </w:rPr>
      </w:pPr>
      <w:r w:rsidRPr="008223D2">
        <w:rPr>
          <w:rFonts w:ascii="Poppins" w:hAnsi="Poppins" w:cs="Poppins"/>
          <w:b/>
          <w:bCs/>
          <w:color w:val="373A8E"/>
          <w:sz w:val="36"/>
          <w:szCs w:val="36"/>
        </w:rPr>
        <w:t>[Nom de l’action]</w:t>
      </w:r>
    </w:p>
    <w:tbl>
      <w:tblPr>
        <w:tblStyle w:val="Grilledutableau"/>
        <w:tblW w:w="9362" w:type="dxa"/>
        <w:jc w:val="center"/>
        <w:tblBorders>
          <w:top w:val="single" w:sz="4" w:space="0" w:color="D1D1D1"/>
          <w:left w:val="single" w:sz="4" w:space="0" w:color="D1D1D1"/>
          <w:bottom w:val="single" w:sz="4" w:space="0" w:color="D1D1D1"/>
          <w:right w:val="single" w:sz="4" w:space="0" w:color="D1D1D1"/>
          <w:insideH w:val="single" w:sz="4" w:space="0" w:color="D1D1D1"/>
          <w:insideV w:val="single" w:sz="4" w:space="0" w:color="D1D1D1"/>
        </w:tblBorders>
        <w:tblLook w:val="04A0" w:firstRow="1" w:lastRow="0" w:firstColumn="1" w:lastColumn="0" w:noHBand="0" w:noVBand="1"/>
      </w:tblPr>
      <w:tblGrid>
        <w:gridCol w:w="3256"/>
        <w:gridCol w:w="1985"/>
        <w:gridCol w:w="4111"/>
        <w:gridCol w:w="10"/>
      </w:tblGrid>
      <w:tr w:rsidR="00AD5EBA" w:rsidRPr="00DE0B81" w14:paraId="0B90057C" w14:textId="77777777" w:rsidTr="00203DED">
        <w:trPr>
          <w:trHeight w:val="454"/>
          <w:jc w:val="center"/>
        </w:trPr>
        <w:tc>
          <w:tcPr>
            <w:tcW w:w="3256" w:type="dxa"/>
            <w:vAlign w:val="center"/>
          </w:tcPr>
          <w:p w14:paraId="16248A81" w14:textId="269E5E16" w:rsidR="00AD5EBA" w:rsidRPr="005F66E7" w:rsidRDefault="00AD5EBA" w:rsidP="005F66E7">
            <w:pPr>
              <w:jc w:val="center"/>
              <w:rPr>
                <w:rFonts w:ascii="Poppins" w:eastAsia="Calibri" w:hAnsi="Poppins" w:cs="Poppins"/>
                <w:b/>
                <w:bCs/>
                <w:sz w:val="20"/>
                <w:szCs w:val="20"/>
              </w:rPr>
            </w:pPr>
            <w:r w:rsidRPr="005F66E7">
              <w:rPr>
                <w:rFonts w:ascii="Poppins" w:eastAsia="Calibri" w:hAnsi="Poppins" w:cs="Poppins"/>
                <w:b/>
                <w:bCs/>
                <w:sz w:val="20"/>
                <w:szCs w:val="20"/>
              </w:rPr>
              <w:t>Ville</w:t>
            </w:r>
            <w:r w:rsidR="00F675BC" w:rsidRPr="005F66E7">
              <w:rPr>
                <w:rFonts w:ascii="Poppins" w:eastAsia="Calibri" w:hAnsi="Poppins" w:cs="Poppins"/>
                <w:b/>
                <w:bCs/>
                <w:sz w:val="20"/>
                <w:szCs w:val="20"/>
              </w:rPr>
              <w:t>-</w:t>
            </w:r>
            <w:r w:rsidRPr="005F66E7">
              <w:rPr>
                <w:rFonts w:ascii="Poppins" w:eastAsia="Calibri" w:hAnsi="Poppins" w:cs="Poppins"/>
                <w:b/>
                <w:bCs/>
                <w:sz w:val="20"/>
                <w:szCs w:val="20"/>
              </w:rPr>
              <w:t>Santé</w:t>
            </w:r>
          </w:p>
        </w:tc>
        <w:tc>
          <w:tcPr>
            <w:tcW w:w="6106" w:type="dxa"/>
            <w:gridSpan w:val="3"/>
          </w:tcPr>
          <w:p w14:paraId="12E23821" w14:textId="77777777" w:rsidR="00AD5EBA" w:rsidRPr="00F675BC" w:rsidRDefault="00AD5EBA" w:rsidP="007A3F21">
            <w:pPr>
              <w:rPr>
                <w:rFonts w:ascii="Poppins" w:eastAsia="Calibri" w:hAnsi="Poppins" w:cs="Poppins"/>
                <w:b/>
                <w:bCs/>
                <w:sz w:val="18"/>
                <w:szCs w:val="18"/>
              </w:rPr>
            </w:pPr>
          </w:p>
        </w:tc>
      </w:tr>
      <w:tr w:rsidR="00FE43EC" w:rsidRPr="00DE0B81" w14:paraId="32ADE9BD" w14:textId="77777777" w:rsidTr="00203DED">
        <w:trPr>
          <w:trHeight w:val="454"/>
          <w:jc w:val="center"/>
        </w:trPr>
        <w:tc>
          <w:tcPr>
            <w:tcW w:w="3256" w:type="dxa"/>
            <w:vAlign w:val="center"/>
          </w:tcPr>
          <w:p w14:paraId="57CB2952" w14:textId="485B15F0" w:rsidR="00FE43EC" w:rsidRPr="005F66E7" w:rsidRDefault="00FE43EC" w:rsidP="005F66E7">
            <w:pPr>
              <w:jc w:val="center"/>
              <w:rPr>
                <w:rFonts w:ascii="Poppins" w:eastAsia="Calibri" w:hAnsi="Poppins" w:cs="Poppins"/>
                <w:b/>
                <w:bCs/>
                <w:sz w:val="20"/>
                <w:szCs w:val="20"/>
              </w:rPr>
            </w:pPr>
            <w:r w:rsidRPr="005F66E7">
              <w:rPr>
                <w:rFonts w:ascii="Poppins" w:eastAsia="Calibri" w:hAnsi="Poppins" w:cs="Poppins"/>
                <w:b/>
                <w:bCs/>
                <w:sz w:val="20"/>
                <w:szCs w:val="20"/>
              </w:rPr>
              <w:t>Date de rédaction de la fiche-action</w:t>
            </w:r>
          </w:p>
        </w:tc>
        <w:tc>
          <w:tcPr>
            <w:tcW w:w="6106" w:type="dxa"/>
            <w:gridSpan w:val="3"/>
          </w:tcPr>
          <w:p w14:paraId="27FD1225" w14:textId="77777777" w:rsidR="00FE43EC" w:rsidRPr="00F675BC" w:rsidRDefault="00FE43EC" w:rsidP="007A3F21">
            <w:pPr>
              <w:rPr>
                <w:rFonts w:ascii="Poppins" w:eastAsia="Calibri" w:hAnsi="Poppins" w:cs="Poppins"/>
                <w:b/>
                <w:bCs/>
                <w:sz w:val="18"/>
                <w:szCs w:val="18"/>
              </w:rPr>
            </w:pPr>
          </w:p>
        </w:tc>
      </w:tr>
      <w:tr w:rsidR="00FF3379" w:rsidRPr="00DE0B81" w14:paraId="5BA3130B" w14:textId="77777777" w:rsidTr="00203DED">
        <w:trPr>
          <w:gridAfter w:val="1"/>
          <w:wAfter w:w="10" w:type="dxa"/>
          <w:trHeight w:val="189"/>
          <w:jc w:val="center"/>
        </w:trPr>
        <w:tc>
          <w:tcPr>
            <w:tcW w:w="3256" w:type="dxa"/>
            <w:vMerge w:val="restart"/>
            <w:vAlign w:val="center"/>
          </w:tcPr>
          <w:p w14:paraId="26E2AAED" w14:textId="44D93B17" w:rsidR="00FF3379" w:rsidRPr="005F66E7" w:rsidRDefault="00FF3379" w:rsidP="005F66E7">
            <w:pPr>
              <w:jc w:val="center"/>
              <w:rPr>
                <w:rFonts w:ascii="Poppins" w:eastAsia="Calibri" w:hAnsi="Poppins" w:cs="Poppins"/>
                <w:b/>
                <w:bCs/>
                <w:sz w:val="20"/>
                <w:szCs w:val="20"/>
              </w:rPr>
            </w:pPr>
            <w:r>
              <w:rPr>
                <w:rFonts w:ascii="Poppins" w:eastAsia="Calibri" w:hAnsi="Poppins" w:cs="Poppins"/>
                <w:b/>
                <w:bCs/>
                <w:sz w:val="20"/>
                <w:szCs w:val="20"/>
              </w:rPr>
              <w:t>Personne à contacter pour plus d’informations</w:t>
            </w:r>
          </w:p>
        </w:tc>
        <w:tc>
          <w:tcPr>
            <w:tcW w:w="1985" w:type="dxa"/>
          </w:tcPr>
          <w:p w14:paraId="7303E18D" w14:textId="2DF5AEF3" w:rsidR="00FF3379" w:rsidRPr="00FF3379" w:rsidRDefault="00FF3379" w:rsidP="007A3F21">
            <w:pPr>
              <w:rPr>
                <w:rFonts w:ascii="Poppins" w:eastAsia="Calibri" w:hAnsi="Poppins" w:cs="Poppins"/>
                <w:i/>
                <w:iCs/>
                <w:sz w:val="18"/>
                <w:szCs w:val="18"/>
              </w:rPr>
            </w:pPr>
            <w:r w:rsidRPr="00FF3379">
              <w:rPr>
                <w:rFonts w:ascii="Poppins" w:eastAsia="Calibri" w:hAnsi="Poppins" w:cs="Poppins"/>
                <w:i/>
                <w:iCs/>
                <w:sz w:val="18"/>
                <w:szCs w:val="18"/>
              </w:rPr>
              <w:t xml:space="preserve">Nom et prénom : </w:t>
            </w:r>
          </w:p>
        </w:tc>
        <w:tc>
          <w:tcPr>
            <w:tcW w:w="4111" w:type="dxa"/>
          </w:tcPr>
          <w:p w14:paraId="60C4093B" w14:textId="4D19D4C1" w:rsidR="00FF3379" w:rsidRPr="00F433B6" w:rsidRDefault="00FF3379" w:rsidP="007A3F21">
            <w:pPr>
              <w:rPr>
                <w:rFonts w:ascii="Poppins" w:eastAsia="Calibri" w:hAnsi="Poppins" w:cs="Poppins"/>
                <w:sz w:val="18"/>
                <w:szCs w:val="18"/>
              </w:rPr>
            </w:pPr>
          </w:p>
        </w:tc>
      </w:tr>
      <w:tr w:rsidR="00FF3379" w:rsidRPr="00DE0B81" w14:paraId="2C0BF9CA" w14:textId="77777777" w:rsidTr="00203DED">
        <w:trPr>
          <w:gridAfter w:val="1"/>
          <w:wAfter w:w="10" w:type="dxa"/>
          <w:trHeight w:val="187"/>
          <w:jc w:val="center"/>
        </w:trPr>
        <w:tc>
          <w:tcPr>
            <w:tcW w:w="3256" w:type="dxa"/>
            <w:vMerge/>
            <w:vAlign w:val="center"/>
          </w:tcPr>
          <w:p w14:paraId="24252478" w14:textId="77777777" w:rsidR="00FF3379" w:rsidRDefault="00FF3379" w:rsidP="005F66E7">
            <w:pPr>
              <w:jc w:val="center"/>
              <w:rPr>
                <w:rFonts w:ascii="Poppins" w:eastAsia="Calibri" w:hAnsi="Poppins" w:cs="Poppins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05BB0227" w14:textId="58EC1F36" w:rsidR="00FF3379" w:rsidRPr="00FF3379" w:rsidRDefault="00FF3379" w:rsidP="007A3F21">
            <w:pPr>
              <w:rPr>
                <w:rFonts w:ascii="Poppins" w:eastAsia="Calibri" w:hAnsi="Poppins" w:cs="Poppins"/>
                <w:i/>
                <w:iCs/>
                <w:sz w:val="18"/>
                <w:szCs w:val="18"/>
              </w:rPr>
            </w:pPr>
            <w:r>
              <w:rPr>
                <w:rFonts w:ascii="Poppins" w:eastAsia="Calibri" w:hAnsi="Poppins" w:cs="Poppins"/>
                <w:i/>
                <w:iCs/>
                <w:sz w:val="18"/>
                <w:szCs w:val="18"/>
              </w:rPr>
              <w:t>Fonction</w:t>
            </w:r>
            <w:r w:rsidR="00203DED">
              <w:rPr>
                <w:rFonts w:ascii="Poppins" w:eastAsia="Calibri" w:hAnsi="Poppins" w:cs="Poppins"/>
                <w:i/>
                <w:iCs/>
                <w:sz w:val="18"/>
                <w:szCs w:val="18"/>
              </w:rPr>
              <w:t> :</w:t>
            </w:r>
          </w:p>
        </w:tc>
        <w:tc>
          <w:tcPr>
            <w:tcW w:w="4111" w:type="dxa"/>
          </w:tcPr>
          <w:p w14:paraId="3FF4C3E5" w14:textId="7D5A2143" w:rsidR="00FF3379" w:rsidRPr="00F433B6" w:rsidRDefault="00FF3379" w:rsidP="007A3F21">
            <w:pPr>
              <w:rPr>
                <w:rFonts w:ascii="Poppins" w:eastAsia="Calibri" w:hAnsi="Poppins" w:cs="Poppins"/>
                <w:sz w:val="18"/>
                <w:szCs w:val="18"/>
              </w:rPr>
            </w:pPr>
          </w:p>
        </w:tc>
      </w:tr>
      <w:tr w:rsidR="00FF3379" w:rsidRPr="00DE0B81" w14:paraId="35CD0F74" w14:textId="77777777" w:rsidTr="00203DED">
        <w:trPr>
          <w:gridAfter w:val="1"/>
          <w:wAfter w:w="10" w:type="dxa"/>
          <w:trHeight w:val="187"/>
          <w:jc w:val="center"/>
        </w:trPr>
        <w:tc>
          <w:tcPr>
            <w:tcW w:w="3256" w:type="dxa"/>
            <w:vMerge/>
            <w:vAlign w:val="center"/>
          </w:tcPr>
          <w:p w14:paraId="627A8CCD" w14:textId="77777777" w:rsidR="00FF3379" w:rsidRDefault="00FF3379" w:rsidP="005F66E7">
            <w:pPr>
              <w:jc w:val="center"/>
              <w:rPr>
                <w:rFonts w:ascii="Poppins" w:eastAsia="Calibri" w:hAnsi="Poppins" w:cs="Poppins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36DAF7B8" w14:textId="75D05B31" w:rsidR="00FF3379" w:rsidRPr="00FF3379" w:rsidRDefault="00203DED" w:rsidP="007A3F21">
            <w:pPr>
              <w:rPr>
                <w:rFonts w:ascii="Poppins" w:eastAsia="Calibri" w:hAnsi="Poppins" w:cs="Poppins"/>
                <w:i/>
                <w:iCs/>
                <w:sz w:val="18"/>
                <w:szCs w:val="18"/>
              </w:rPr>
            </w:pPr>
            <w:r>
              <w:rPr>
                <w:rFonts w:ascii="Poppins" w:eastAsia="Calibri" w:hAnsi="Poppins" w:cs="Poppins"/>
                <w:i/>
                <w:iCs/>
                <w:sz w:val="18"/>
                <w:szCs w:val="18"/>
              </w:rPr>
              <w:t>Service / Direction :</w:t>
            </w:r>
          </w:p>
        </w:tc>
        <w:tc>
          <w:tcPr>
            <w:tcW w:w="4111" w:type="dxa"/>
          </w:tcPr>
          <w:p w14:paraId="12788D2F" w14:textId="23B0C167" w:rsidR="00FF3379" w:rsidRPr="00F433B6" w:rsidRDefault="00FF3379" w:rsidP="007A3F21">
            <w:pPr>
              <w:rPr>
                <w:rFonts w:ascii="Poppins" w:eastAsia="Calibri" w:hAnsi="Poppins" w:cs="Poppins"/>
                <w:sz w:val="18"/>
                <w:szCs w:val="18"/>
              </w:rPr>
            </w:pPr>
          </w:p>
        </w:tc>
      </w:tr>
      <w:tr w:rsidR="00FF3379" w:rsidRPr="00DE0B81" w14:paraId="45E32A09" w14:textId="77777777" w:rsidTr="00203DED">
        <w:trPr>
          <w:gridAfter w:val="1"/>
          <w:wAfter w:w="10" w:type="dxa"/>
          <w:trHeight w:val="187"/>
          <w:jc w:val="center"/>
        </w:trPr>
        <w:tc>
          <w:tcPr>
            <w:tcW w:w="3256" w:type="dxa"/>
            <w:vMerge/>
            <w:vAlign w:val="center"/>
          </w:tcPr>
          <w:p w14:paraId="16D6A4A4" w14:textId="77777777" w:rsidR="00FF3379" w:rsidRDefault="00FF3379" w:rsidP="005F66E7">
            <w:pPr>
              <w:jc w:val="center"/>
              <w:rPr>
                <w:rFonts w:ascii="Poppins" w:eastAsia="Calibri" w:hAnsi="Poppins" w:cs="Poppins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45FBC647" w14:textId="632164DE" w:rsidR="00FF3379" w:rsidRPr="00FF3379" w:rsidRDefault="00203DED" w:rsidP="007A3F21">
            <w:pPr>
              <w:rPr>
                <w:rFonts w:ascii="Poppins" w:eastAsia="Calibri" w:hAnsi="Poppins" w:cs="Poppins"/>
                <w:i/>
                <w:iCs/>
                <w:sz w:val="18"/>
                <w:szCs w:val="18"/>
              </w:rPr>
            </w:pPr>
            <w:proofErr w:type="gramStart"/>
            <w:r>
              <w:rPr>
                <w:rFonts w:ascii="Poppins" w:eastAsia="Calibri" w:hAnsi="Poppins" w:cs="Poppins"/>
                <w:i/>
                <w:iCs/>
                <w:sz w:val="18"/>
                <w:szCs w:val="18"/>
              </w:rPr>
              <w:t>Email</w:t>
            </w:r>
            <w:proofErr w:type="gramEnd"/>
            <w:r>
              <w:rPr>
                <w:rFonts w:ascii="Poppins" w:eastAsia="Calibri" w:hAnsi="Poppins" w:cs="Poppins"/>
                <w:i/>
                <w:iCs/>
                <w:sz w:val="18"/>
                <w:szCs w:val="18"/>
              </w:rPr>
              <w:t> :</w:t>
            </w:r>
          </w:p>
        </w:tc>
        <w:tc>
          <w:tcPr>
            <w:tcW w:w="4111" w:type="dxa"/>
          </w:tcPr>
          <w:p w14:paraId="4376F6B4" w14:textId="3A5E1296" w:rsidR="00FF3379" w:rsidRPr="00F433B6" w:rsidRDefault="00FF3379" w:rsidP="00FF3379">
            <w:pPr>
              <w:ind w:left="-1384" w:firstLine="1384"/>
              <w:rPr>
                <w:rFonts w:ascii="Poppins" w:eastAsia="Calibri" w:hAnsi="Poppins" w:cs="Poppins"/>
                <w:sz w:val="18"/>
                <w:szCs w:val="18"/>
              </w:rPr>
            </w:pPr>
          </w:p>
        </w:tc>
      </w:tr>
    </w:tbl>
    <w:p w14:paraId="7CF0F2C4" w14:textId="77777777" w:rsidR="00320E00" w:rsidRPr="00E9100E" w:rsidRDefault="00320E00" w:rsidP="00E9100E">
      <w:pPr>
        <w:rPr>
          <w:rFonts w:ascii="Poppins" w:eastAsia="Calibri" w:hAnsi="Poppins" w:cs="Poppins"/>
          <w:sz w:val="18"/>
          <w:szCs w:val="18"/>
        </w:rPr>
      </w:pPr>
    </w:p>
    <w:tbl>
      <w:tblPr>
        <w:tblStyle w:val="Grilledutableau"/>
        <w:tblW w:w="9493" w:type="dxa"/>
        <w:jc w:val="center"/>
        <w:tblBorders>
          <w:top w:val="single" w:sz="4" w:space="0" w:color="D1D1D1"/>
          <w:left w:val="single" w:sz="4" w:space="0" w:color="D1D1D1"/>
          <w:bottom w:val="single" w:sz="4" w:space="0" w:color="D1D1D1"/>
          <w:right w:val="single" w:sz="4" w:space="0" w:color="D1D1D1"/>
          <w:insideH w:val="single" w:sz="4" w:space="0" w:color="D1D1D1"/>
          <w:insideV w:val="single" w:sz="4" w:space="0" w:color="D1D1D1"/>
        </w:tblBorders>
        <w:tblLook w:val="04A0" w:firstRow="1" w:lastRow="0" w:firstColumn="1" w:lastColumn="0" w:noHBand="0" w:noVBand="1"/>
      </w:tblPr>
      <w:tblGrid>
        <w:gridCol w:w="2972"/>
        <w:gridCol w:w="6521"/>
      </w:tblGrid>
      <w:tr w:rsidR="00E9100E" w:rsidRPr="00012016" w14:paraId="37E089A2" w14:textId="77777777" w:rsidTr="58E1319A">
        <w:trPr>
          <w:trHeight w:val="247"/>
          <w:jc w:val="center"/>
        </w:trPr>
        <w:tc>
          <w:tcPr>
            <w:tcW w:w="2972" w:type="dxa"/>
            <w:shd w:val="clear" w:color="auto" w:fill="EFF7F3"/>
          </w:tcPr>
          <w:p w14:paraId="48523805" w14:textId="77777777" w:rsidR="00E9100E" w:rsidRPr="00012016" w:rsidRDefault="00E9100E" w:rsidP="00E9100E">
            <w:pPr>
              <w:rPr>
                <w:rFonts w:ascii="Poppins" w:eastAsia="Calibri" w:hAnsi="Poppins" w:cs="Poppins"/>
                <w:b/>
                <w:bCs/>
                <w:sz w:val="18"/>
                <w:szCs w:val="18"/>
              </w:rPr>
            </w:pPr>
            <w:r w:rsidRPr="00012016">
              <w:rPr>
                <w:rFonts w:ascii="Poppins" w:eastAsia="Calibri" w:hAnsi="Poppins" w:cs="Poppins"/>
                <w:b/>
                <w:bCs/>
                <w:sz w:val="18"/>
                <w:szCs w:val="18"/>
              </w:rPr>
              <w:t>Période / durée</w:t>
            </w:r>
          </w:p>
        </w:tc>
        <w:tc>
          <w:tcPr>
            <w:tcW w:w="6521" w:type="dxa"/>
            <w:shd w:val="clear" w:color="auto" w:fill="EFF7F3"/>
          </w:tcPr>
          <w:p w14:paraId="153BF2DB" w14:textId="6453FDBC" w:rsidR="00E9100E" w:rsidRPr="00012016" w:rsidRDefault="00E9100E" w:rsidP="00E9100E">
            <w:pPr>
              <w:rPr>
                <w:rFonts w:ascii="Poppins" w:eastAsia="Calibri" w:hAnsi="Poppins" w:cs="Poppins"/>
                <w:sz w:val="18"/>
                <w:szCs w:val="18"/>
              </w:rPr>
            </w:pPr>
          </w:p>
        </w:tc>
      </w:tr>
      <w:tr w:rsidR="00E9100E" w:rsidRPr="00012016" w14:paraId="478CA6C2" w14:textId="77777777" w:rsidTr="58E1319A">
        <w:trPr>
          <w:jc w:val="center"/>
        </w:trPr>
        <w:tc>
          <w:tcPr>
            <w:tcW w:w="2972" w:type="dxa"/>
            <w:shd w:val="clear" w:color="auto" w:fill="EFF7F3"/>
          </w:tcPr>
          <w:p w14:paraId="3C0CF008" w14:textId="77777777" w:rsidR="00E9100E" w:rsidRPr="00012016" w:rsidRDefault="00E9100E" w:rsidP="00E9100E">
            <w:pPr>
              <w:rPr>
                <w:rFonts w:ascii="Poppins" w:eastAsia="Calibri" w:hAnsi="Poppins" w:cs="Poppins"/>
                <w:b/>
                <w:bCs/>
                <w:sz w:val="18"/>
                <w:szCs w:val="18"/>
              </w:rPr>
            </w:pPr>
            <w:r w:rsidRPr="00012016">
              <w:rPr>
                <w:rFonts w:ascii="Poppins" w:eastAsia="Calibri" w:hAnsi="Poppins" w:cs="Poppins"/>
                <w:b/>
                <w:bCs/>
                <w:sz w:val="18"/>
                <w:szCs w:val="18"/>
              </w:rPr>
              <w:t>Échelle de territoire concerné </w:t>
            </w:r>
          </w:p>
        </w:tc>
        <w:tc>
          <w:tcPr>
            <w:tcW w:w="6521" w:type="dxa"/>
            <w:shd w:val="clear" w:color="auto" w:fill="EFF7F3"/>
          </w:tcPr>
          <w:p w14:paraId="57613720" w14:textId="053A132E" w:rsidR="00E9100E" w:rsidRPr="00012016" w:rsidRDefault="00E9100E" w:rsidP="00E9100E">
            <w:pPr>
              <w:rPr>
                <w:rFonts w:ascii="Poppins" w:eastAsia="Calibri" w:hAnsi="Poppins" w:cs="Poppins"/>
                <w:sz w:val="18"/>
                <w:szCs w:val="18"/>
              </w:rPr>
            </w:pPr>
          </w:p>
        </w:tc>
      </w:tr>
      <w:tr w:rsidR="00E9100E" w:rsidRPr="00012016" w14:paraId="0468A709" w14:textId="77777777" w:rsidTr="58E1319A">
        <w:trPr>
          <w:jc w:val="center"/>
        </w:trPr>
        <w:tc>
          <w:tcPr>
            <w:tcW w:w="2972" w:type="dxa"/>
            <w:shd w:val="clear" w:color="auto" w:fill="EFF7F3"/>
          </w:tcPr>
          <w:p w14:paraId="79E63C09" w14:textId="77777777" w:rsidR="00E9100E" w:rsidRPr="00012016" w:rsidRDefault="00E9100E" w:rsidP="00E9100E">
            <w:pPr>
              <w:rPr>
                <w:rFonts w:ascii="Poppins" w:eastAsia="Calibri" w:hAnsi="Poppins" w:cs="Poppins"/>
                <w:b/>
                <w:bCs/>
                <w:sz w:val="18"/>
                <w:szCs w:val="18"/>
              </w:rPr>
            </w:pPr>
            <w:r w:rsidRPr="00012016">
              <w:rPr>
                <w:rFonts w:ascii="Poppins" w:eastAsia="Calibri" w:hAnsi="Poppins" w:cs="Poppins"/>
                <w:b/>
                <w:bCs/>
                <w:sz w:val="18"/>
                <w:szCs w:val="18"/>
              </w:rPr>
              <w:t>Porteur/pilote principal </w:t>
            </w:r>
          </w:p>
        </w:tc>
        <w:tc>
          <w:tcPr>
            <w:tcW w:w="6521" w:type="dxa"/>
            <w:shd w:val="clear" w:color="auto" w:fill="EFF7F3"/>
          </w:tcPr>
          <w:p w14:paraId="109A2420" w14:textId="1FFE852F" w:rsidR="00E9100E" w:rsidRPr="00012016" w:rsidRDefault="00E9100E" w:rsidP="00E9100E">
            <w:pPr>
              <w:rPr>
                <w:rFonts w:ascii="Poppins" w:eastAsia="Calibri" w:hAnsi="Poppins" w:cs="Poppins"/>
                <w:sz w:val="18"/>
                <w:szCs w:val="18"/>
              </w:rPr>
            </w:pPr>
          </w:p>
        </w:tc>
      </w:tr>
      <w:tr w:rsidR="00E9100E" w:rsidRPr="00012016" w14:paraId="02DDC10C" w14:textId="77777777" w:rsidTr="58E1319A">
        <w:trPr>
          <w:jc w:val="center"/>
        </w:trPr>
        <w:tc>
          <w:tcPr>
            <w:tcW w:w="2972" w:type="dxa"/>
            <w:shd w:val="clear" w:color="auto" w:fill="EFF7F3"/>
          </w:tcPr>
          <w:p w14:paraId="3DDCBBB8" w14:textId="77777777" w:rsidR="00E9100E" w:rsidRPr="00012016" w:rsidRDefault="00E9100E" w:rsidP="00E9100E">
            <w:pPr>
              <w:rPr>
                <w:rFonts w:ascii="Poppins" w:eastAsia="Calibri" w:hAnsi="Poppins" w:cs="Poppins"/>
                <w:b/>
                <w:bCs/>
                <w:sz w:val="18"/>
                <w:szCs w:val="18"/>
              </w:rPr>
            </w:pPr>
            <w:r w:rsidRPr="00012016">
              <w:rPr>
                <w:rFonts w:ascii="Poppins" w:eastAsia="Calibri" w:hAnsi="Poppins" w:cs="Poppins"/>
                <w:b/>
                <w:bCs/>
                <w:sz w:val="18"/>
                <w:szCs w:val="18"/>
              </w:rPr>
              <w:t>Rôle de la collectivité </w:t>
            </w:r>
          </w:p>
        </w:tc>
        <w:tc>
          <w:tcPr>
            <w:tcW w:w="6521" w:type="dxa"/>
            <w:shd w:val="clear" w:color="auto" w:fill="EFF7F3"/>
          </w:tcPr>
          <w:p w14:paraId="581A4534" w14:textId="3B51CDA0" w:rsidR="00E9100E" w:rsidRPr="00012016" w:rsidRDefault="00E9100E" w:rsidP="00E9100E">
            <w:pPr>
              <w:rPr>
                <w:rFonts w:ascii="Poppins" w:eastAsia="Calibri" w:hAnsi="Poppins" w:cs="Poppins"/>
                <w:sz w:val="18"/>
                <w:szCs w:val="18"/>
              </w:rPr>
            </w:pPr>
          </w:p>
        </w:tc>
      </w:tr>
      <w:tr w:rsidR="006B1E43" w:rsidRPr="00012016" w14:paraId="400EEA41" w14:textId="77777777" w:rsidTr="58E1319A">
        <w:trPr>
          <w:jc w:val="center"/>
        </w:trPr>
        <w:tc>
          <w:tcPr>
            <w:tcW w:w="2972" w:type="dxa"/>
            <w:shd w:val="clear" w:color="auto" w:fill="EFF7F3"/>
          </w:tcPr>
          <w:p w14:paraId="70BF67A5" w14:textId="27DE33F6" w:rsidR="006B1E43" w:rsidRPr="00012016" w:rsidRDefault="006B1E43" w:rsidP="00E9100E">
            <w:pPr>
              <w:rPr>
                <w:rFonts w:ascii="Poppins" w:eastAsia="Calibri" w:hAnsi="Poppins" w:cs="Poppins"/>
                <w:b/>
                <w:bCs/>
                <w:sz w:val="18"/>
                <w:szCs w:val="18"/>
              </w:rPr>
            </w:pPr>
            <w:r w:rsidRPr="00012016">
              <w:rPr>
                <w:rFonts w:ascii="Poppins" w:eastAsia="Calibri" w:hAnsi="Poppins" w:cs="Poppins"/>
                <w:b/>
                <w:bCs/>
                <w:sz w:val="18"/>
                <w:szCs w:val="18"/>
              </w:rPr>
              <w:t xml:space="preserve">Services et élus de la collectivité impliqués </w:t>
            </w:r>
          </w:p>
        </w:tc>
        <w:tc>
          <w:tcPr>
            <w:tcW w:w="6521" w:type="dxa"/>
            <w:shd w:val="clear" w:color="auto" w:fill="EFF7F3"/>
          </w:tcPr>
          <w:p w14:paraId="79F82777" w14:textId="77777777" w:rsidR="006B1E43" w:rsidRPr="00012016" w:rsidRDefault="006B1E43" w:rsidP="00E9100E">
            <w:pPr>
              <w:rPr>
                <w:rFonts w:ascii="Poppins" w:eastAsia="Calibri" w:hAnsi="Poppins" w:cs="Poppins"/>
                <w:sz w:val="18"/>
                <w:szCs w:val="18"/>
              </w:rPr>
            </w:pPr>
          </w:p>
        </w:tc>
      </w:tr>
      <w:tr w:rsidR="00E9100E" w:rsidRPr="00012016" w14:paraId="34A56A62" w14:textId="77777777" w:rsidTr="58E1319A">
        <w:trPr>
          <w:jc w:val="center"/>
        </w:trPr>
        <w:tc>
          <w:tcPr>
            <w:tcW w:w="2972" w:type="dxa"/>
            <w:shd w:val="clear" w:color="auto" w:fill="EFF7F3"/>
          </w:tcPr>
          <w:p w14:paraId="1043A515" w14:textId="77777777" w:rsidR="00E9100E" w:rsidRPr="00012016" w:rsidRDefault="00E9100E" w:rsidP="00E9100E">
            <w:pPr>
              <w:rPr>
                <w:rFonts w:ascii="Poppins" w:eastAsia="Calibri" w:hAnsi="Poppins" w:cs="Poppins"/>
                <w:b/>
                <w:bCs/>
                <w:sz w:val="18"/>
                <w:szCs w:val="18"/>
              </w:rPr>
            </w:pPr>
            <w:r w:rsidRPr="00012016">
              <w:rPr>
                <w:rFonts w:ascii="Poppins" w:eastAsia="Calibri" w:hAnsi="Poppins" w:cs="Poppins"/>
                <w:b/>
                <w:bCs/>
                <w:sz w:val="18"/>
                <w:szCs w:val="18"/>
              </w:rPr>
              <w:t>Partenaires</w:t>
            </w:r>
          </w:p>
        </w:tc>
        <w:tc>
          <w:tcPr>
            <w:tcW w:w="6521" w:type="dxa"/>
            <w:shd w:val="clear" w:color="auto" w:fill="EFF7F3"/>
          </w:tcPr>
          <w:p w14:paraId="19A045E0" w14:textId="3489D969" w:rsidR="00E9100E" w:rsidRPr="00012016" w:rsidRDefault="00E9100E" w:rsidP="00E9100E">
            <w:pPr>
              <w:rPr>
                <w:rFonts w:ascii="Poppins" w:eastAsia="Calibri" w:hAnsi="Poppins" w:cs="Poppins"/>
                <w:sz w:val="18"/>
                <w:szCs w:val="18"/>
              </w:rPr>
            </w:pPr>
          </w:p>
        </w:tc>
      </w:tr>
      <w:tr w:rsidR="00E9100E" w:rsidRPr="00012016" w14:paraId="0AD6106B" w14:textId="77777777" w:rsidTr="58E1319A">
        <w:trPr>
          <w:jc w:val="center"/>
        </w:trPr>
        <w:tc>
          <w:tcPr>
            <w:tcW w:w="2972" w:type="dxa"/>
            <w:shd w:val="clear" w:color="auto" w:fill="EFF7F3"/>
          </w:tcPr>
          <w:p w14:paraId="48EEFA6F" w14:textId="77777777" w:rsidR="00E9100E" w:rsidRPr="00012016" w:rsidRDefault="00E9100E" w:rsidP="00E9100E">
            <w:pPr>
              <w:rPr>
                <w:rFonts w:ascii="Poppins" w:eastAsia="Calibri" w:hAnsi="Poppins" w:cs="Poppins"/>
                <w:b/>
                <w:bCs/>
                <w:sz w:val="18"/>
                <w:szCs w:val="18"/>
              </w:rPr>
            </w:pPr>
            <w:r w:rsidRPr="00012016">
              <w:rPr>
                <w:rFonts w:ascii="Poppins" w:eastAsia="Calibri" w:hAnsi="Poppins" w:cs="Poppins"/>
                <w:b/>
                <w:bCs/>
                <w:sz w:val="18"/>
                <w:szCs w:val="18"/>
              </w:rPr>
              <w:t xml:space="preserve">Budget : </w:t>
            </w:r>
          </w:p>
        </w:tc>
        <w:tc>
          <w:tcPr>
            <w:tcW w:w="6521" w:type="dxa"/>
            <w:shd w:val="clear" w:color="auto" w:fill="EFF7F3"/>
          </w:tcPr>
          <w:p w14:paraId="130A3D15" w14:textId="27665542" w:rsidR="00E9100E" w:rsidRPr="00012016" w:rsidRDefault="00E9100E" w:rsidP="00E9100E">
            <w:pPr>
              <w:rPr>
                <w:rFonts w:ascii="Poppins" w:eastAsia="Calibri" w:hAnsi="Poppins" w:cs="Poppins"/>
                <w:sz w:val="18"/>
                <w:szCs w:val="18"/>
              </w:rPr>
            </w:pPr>
          </w:p>
        </w:tc>
      </w:tr>
      <w:tr w:rsidR="00E9100E" w:rsidRPr="00012016" w14:paraId="343134DB" w14:textId="77777777" w:rsidTr="58E1319A">
        <w:trPr>
          <w:jc w:val="center"/>
        </w:trPr>
        <w:tc>
          <w:tcPr>
            <w:tcW w:w="2972" w:type="dxa"/>
            <w:shd w:val="clear" w:color="auto" w:fill="EFF7F3"/>
          </w:tcPr>
          <w:p w14:paraId="51409EC7" w14:textId="77777777" w:rsidR="00E9100E" w:rsidRPr="00012016" w:rsidRDefault="00E9100E" w:rsidP="00E9100E">
            <w:pPr>
              <w:numPr>
                <w:ilvl w:val="0"/>
                <w:numId w:val="6"/>
              </w:numPr>
              <w:spacing w:line="276" w:lineRule="auto"/>
              <w:ind w:left="527" w:hanging="357"/>
              <w:rPr>
                <w:rFonts w:ascii="Poppins" w:eastAsia="Times New Roman" w:hAnsi="Poppins" w:cs="Poppins"/>
                <w:b/>
                <w:bCs/>
                <w:sz w:val="18"/>
                <w:szCs w:val="18"/>
              </w:rPr>
            </w:pPr>
            <w:r w:rsidRPr="00012016">
              <w:rPr>
                <w:rFonts w:ascii="Poppins" w:eastAsia="Calibri" w:hAnsi="Poppins" w:cs="Poppins"/>
                <w:b/>
                <w:bCs/>
                <w:sz w:val="18"/>
                <w:szCs w:val="18"/>
              </w:rPr>
              <w:t>Budget de fonctionnement annuel (réel ou estimé)</w:t>
            </w:r>
          </w:p>
        </w:tc>
        <w:tc>
          <w:tcPr>
            <w:tcW w:w="6521" w:type="dxa"/>
            <w:tcBorders>
              <w:bottom w:val="single" w:sz="4" w:space="0" w:color="D1D1D1"/>
            </w:tcBorders>
            <w:shd w:val="clear" w:color="auto" w:fill="EFF7F3"/>
          </w:tcPr>
          <w:p w14:paraId="37182431" w14:textId="77777777" w:rsidR="00E9100E" w:rsidRPr="00012016" w:rsidRDefault="00E9100E" w:rsidP="00E9100E">
            <w:pPr>
              <w:rPr>
                <w:rFonts w:ascii="Poppins" w:eastAsia="Calibri" w:hAnsi="Poppins" w:cs="Poppins"/>
                <w:sz w:val="18"/>
                <w:szCs w:val="18"/>
              </w:rPr>
            </w:pPr>
          </w:p>
        </w:tc>
      </w:tr>
      <w:tr w:rsidR="00E9100E" w:rsidRPr="00012016" w14:paraId="0CF18A63" w14:textId="77777777" w:rsidTr="58E1319A">
        <w:trPr>
          <w:trHeight w:val="567"/>
          <w:jc w:val="center"/>
        </w:trPr>
        <w:tc>
          <w:tcPr>
            <w:tcW w:w="2972" w:type="dxa"/>
            <w:shd w:val="clear" w:color="auto" w:fill="EFF7F3"/>
          </w:tcPr>
          <w:p w14:paraId="5EC59338" w14:textId="77777777" w:rsidR="00E9100E" w:rsidRPr="00012016" w:rsidRDefault="00E9100E" w:rsidP="00E9100E">
            <w:pPr>
              <w:numPr>
                <w:ilvl w:val="0"/>
                <w:numId w:val="6"/>
              </w:numPr>
              <w:spacing w:line="276" w:lineRule="auto"/>
              <w:ind w:left="527" w:hanging="357"/>
              <w:rPr>
                <w:rFonts w:ascii="Poppins" w:eastAsia="Times New Roman" w:hAnsi="Poppins" w:cs="Poppins"/>
                <w:b/>
                <w:bCs/>
                <w:sz w:val="18"/>
                <w:szCs w:val="18"/>
              </w:rPr>
            </w:pPr>
            <w:r w:rsidRPr="00012016">
              <w:rPr>
                <w:rFonts w:ascii="Poppins" w:eastAsia="Calibri" w:hAnsi="Poppins" w:cs="Poppins"/>
                <w:b/>
                <w:bCs/>
                <w:sz w:val="18"/>
                <w:szCs w:val="18"/>
              </w:rPr>
              <w:t xml:space="preserve">Budget d’investissement (réel ou estimé) </w:t>
            </w:r>
          </w:p>
        </w:tc>
        <w:tc>
          <w:tcPr>
            <w:tcW w:w="6521" w:type="dxa"/>
            <w:tcBorders>
              <w:bottom w:val="single" w:sz="4" w:space="0" w:color="D1D1D1"/>
            </w:tcBorders>
            <w:shd w:val="clear" w:color="auto" w:fill="EFF7F3"/>
          </w:tcPr>
          <w:p w14:paraId="5CADA721" w14:textId="77777777" w:rsidR="00E9100E" w:rsidRPr="00012016" w:rsidRDefault="00E9100E" w:rsidP="00E9100E">
            <w:pPr>
              <w:rPr>
                <w:rFonts w:ascii="Poppins" w:eastAsia="Calibri" w:hAnsi="Poppins" w:cs="Poppins"/>
                <w:sz w:val="18"/>
                <w:szCs w:val="18"/>
              </w:rPr>
            </w:pPr>
          </w:p>
        </w:tc>
      </w:tr>
      <w:tr w:rsidR="00E9100E" w:rsidRPr="00012016" w14:paraId="7943F2A9" w14:textId="77777777" w:rsidTr="58E1319A">
        <w:trPr>
          <w:jc w:val="center"/>
        </w:trPr>
        <w:tc>
          <w:tcPr>
            <w:tcW w:w="2972" w:type="dxa"/>
            <w:shd w:val="clear" w:color="auto" w:fill="EFF7F3"/>
          </w:tcPr>
          <w:p w14:paraId="2956B2EF" w14:textId="77777777" w:rsidR="00E9100E" w:rsidRPr="00012016" w:rsidRDefault="00E9100E" w:rsidP="00E9100E">
            <w:pPr>
              <w:numPr>
                <w:ilvl w:val="0"/>
                <w:numId w:val="6"/>
              </w:numPr>
              <w:spacing w:line="276" w:lineRule="auto"/>
              <w:ind w:left="527" w:hanging="357"/>
              <w:rPr>
                <w:rFonts w:ascii="Poppins" w:eastAsia="Times New Roman" w:hAnsi="Poppins" w:cs="Poppins"/>
                <w:b/>
                <w:bCs/>
                <w:sz w:val="18"/>
                <w:szCs w:val="18"/>
              </w:rPr>
            </w:pPr>
            <w:r w:rsidRPr="00012016">
              <w:rPr>
                <w:rFonts w:ascii="Poppins" w:eastAsia="Calibri" w:hAnsi="Poppins" w:cs="Poppins"/>
                <w:b/>
                <w:bCs/>
                <w:sz w:val="18"/>
                <w:szCs w:val="18"/>
              </w:rPr>
              <w:t>Contribution de votre collectivité</w:t>
            </w:r>
          </w:p>
        </w:tc>
        <w:tc>
          <w:tcPr>
            <w:tcW w:w="6521" w:type="dxa"/>
            <w:tcBorders>
              <w:top w:val="single" w:sz="4" w:space="0" w:color="D1D1D1"/>
            </w:tcBorders>
            <w:shd w:val="clear" w:color="auto" w:fill="EFF7F3"/>
          </w:tcPr>
          <w:p w14:paraId="7E1B52C9" w14:textId="1BE17CBA" w:rsidR="00E9100E" w:rsidRPr="00012016" w:rsidRDefault="00E9100E" w:rsidP="00E9100E">
            <w:pPr>
              <w:rPr>
                <w:rFonts w:ascii="Poppins" w:eastAsia="Calibri" w:hAnsi="Poppins" w:cs="Poppins"/>
                <w:sz w:val="18"/>
                <w:szCs w:val="18"/>
              </w:rPr>
            </w:pPr>
          </w:p>
        </w:tc>
      </w:tr>
      <w:tr w:rsidR="00E9100E" w:rsidRPr="00012016" w14:paraId="36891506" w14:textId="77777777" w:rsidTr="58E1319A">
        <w:trPr>
          <w:jc w:val="center"/>
        </w:trPr>
        <w:tc>
          <w:tcPr>
            <w:tcW w:w="2972" w:type="dxa"/>
            <w:shd w:val="clear" w:color="auto" w:fill="EFF7F3"/>
          </w:tcPr>
          <w:p w14:paraId="3EC13129" w14:textId="77777777" w:rsidR="00E9100E" w:rsidRPr="00012016" w:rsidRDefault="00E9100E" w:rsidP="00E9100E">
            <w:pPr>
              <w:numPr>
                <w:ilvl w:val="0"/>
                <w:numId w:val="6"/>
              </w:numPr>
              <w:spacing w:line="276" w:lineRule="auto"/>
              <w:ind w:left="527" w:hanging="357"/>
              <w:rPr>
                <w:rFonts w:ascii="Poppins" w:eastAsia="Calibri" w:hAnsi="Poppins" w:cs="Poppins"/>
                <w:b/>
                <w:bCs/>
                <w:sz w:val="18"/>
                <w:szCs w:val="18"/>
              </w:rPr>
            </w:pPr>
            <w:r w:rsidRPr="00012016">
              <w:rPr>
                <w:rFonts w:ascii="Poppins" w:eastAsia="Calibri" w:hAnsi="Poppins" w:cs="Poppins"/>
                <w:b/>
                <w:bCs/>
                <w:sz w:val="18"/>
                <w:szCs w:val="18"/>
              </w:rPr>
              <w:t>Partenaires financiers</w:t>
            </w:r>
          </w:p>
        </w:tc>
        <w:tc>
          <w:tcPr>
            <w:tcW w:w="6521" w:type="dxa"/>
            <w:shd w:val="clear" w:color="auto" w:fill="EFF7F3"/>
          </w:tcPr>
          <w:p w14:paraId="1487BDCD" w14:textId="347AA471" w:rsidR="00E9100E" w:rsidRPr="00012016" w:rsidRDefault="00E9100E" w:rsidP="00E9100E">
            <w:pPr>
              <w:rPr>
                <w:rFonts w:ascii="Poppins" w:eastAsia="Calibri" w:hAnsi="Poppins" w:cs="Poppins"/>
                <w:sz w:val="18"/>
                <w:szCs w:val="18"/>
              </w:rPr>
            </w:pPr>
          </w:p>
        </w:tc>
      </w:tr>
      <w:tr w:rsidR="00981616" w:rsidRPr="00012016" w14:paraId="0D58E071" w14:textId="77777777" w:rsidTr="58E1319A">
        <w:trPr>
          <w:trHeight w:val="5244"/>
          <w:jc w:val="center"/>
        </w:trPr>
        <w:tc>
          <w:tcPr>
            <w:tcW w:w="2972" w:type="dxa"/>
          </w:tcPr>
          <w:p w14:paraId="7EACC66A" w14:textId="73C6898D" w:rsidR="00981616" w:rsidRPr="00012016" w:rsidRDefault="00981616" w:rsidP="00981616">
            <w:pPr>
              <w:rPr>
                <w:rFonts w:ascii="Poppins" w:eastAsia="Calibri" w:hAnsi="Poppins" w:cs="Poppins"/>
                <w:b/>
                <w:sz w:val="18"/>
                <w:szCs w:val="18"/>
              </w:rPr>
            </w:pPr>
            <w:r w:rsidRPr="00012016">
              <w:rPr>
                <w:rFonts w:ascii="Poppins" w:eastAsia="Calibri" w:hAnsi="Poppins" w:cs="Poppins"/>
                <w:b/>
                <w:sz w:val="18"/>
                <w:szCs w:val="18"/>
              </w:rPr>
              <w:lastRenderedPageBreak/>
              <w:t>Description de l'action</w:t>
            </w:r>
            <w:r w:rsidRPr="00012016">
              <w:rPr>
                <w:rFonts w:ascii="Poppins" w:eastAsia="Calibri" w:hAnsi="Poppins" w:cs="Poppins"/>
                <w:b/>
                <w:bCs/>
                <w:sz w:val="18"/>
                <w:szCs w:val="18"/>
              </w:rPr>
              <w:t xml:space="preserve"> (</w:t>
            </w:r>
            <w:r w:rsidR="007F58BC">
              <w:rPr>
                <w:rFonts w:ascii="Poppins" w:eastAsia="Calibri" w:hAnsi="Poppins" w:cs="Poppins"/>
                <w:b/>
                <w:bCs/>
                <w:sz w:val="18"/>
                <w:szCs w:val="18"/>
              </w:rPr>
              <w:t xml:space="preserve">contexte, </w:t>
            </w:r>
            <w:r w:rsidRPr="00012016">
              <w:rPr>
                <w:rFonts w:ascii="Poppins" w:eastAsia="Calibri" w:hAnsi="Poppins" w:cs="Poppins"/>
                <w:b/>
                <w:bCs/>
                <w:sz w:val="18"/>
                <w:szCs w:val="18"/>
              </w:rPr>
              <w:t>objectifs, déroulé...)</w:t>
            </w:r>
          </w:p>
          <w:p w14:paraId="4544C52C" w14:textId="77777777" w:rsidR="00981616" w:rsidRPr="00012016" w:rsidRDefault="00981616" w:rsidP="00981616">
            <w:pPr>
              <w:rPr>
                <w:rFonts w:ascii="Poppins" w:eastAsia="Calibri" w:hAnsi="Poppins" w:cs="Poppins"/>
                <w:sz w:val="18"/>
                <w:szCs w:val="18"/>
              </w:rPr>
            </w:pPr>
          </w:p>
          <w:p w14:paraId="7A4CFBC7" w14:textId="77777777" w:rsidR="00981616" w:rsidRPr="00012016" w:rsidRDefault="00981616" w:rsidP="00981616">
            <w:pPr>
              <w:rPr>
                <w:rFonts w:ascii="Poppins" w:eastAsia="Calibri" w:hAnsi="Poppins" w:cs="Poppins"/>
                <w:sz w:val="18"/>
                <w:szCs w:val="18"/>
              </w:rPr>
            </w:pPr>
          </w:p>
          <w:p w14:paraId="7663F67A" w14:textId="77777777" w:rsidR="00981616" w:rsidRPr="00012016" w:rsidRDefault="00981616" w:rsidP="00981616">
            <w:pPr>
              <w:rPr>
                <w:rFonts w:ascii="Poppins" w:eastAsia="Calibri" w:hAnsi="Poppins" w:cs="Poppins"/>
                <w:sz w:val="18"/>
                <w:szCs w:val="18"/>
              </w:rPr>
            </w:pPr>
          </w:p>
          <w:p w14:paraId="73F3A9D1" w14:textId="77777777" w:rsidR="00981616" w:rsidRPr="00012016" w:rsidRDefault="00981616" w:rsidP="00981616">
            <w:pPr>
              <w:rPr>
                <w:rFonts w:ascii="Poppins" w:eastAsia="Calibri" w:hAnsi="Poppins" w:cs="Poppins"/>
                <w:sz w:val="18"/>
                <w:szCs w:val="18"/>
              </w:rPr>
            </w:pPr>
          </w:p>
          <w:p w14:paraId="65C6AEBC" w14:textId="77777777" w:rsidR="00981616" w:rsidRPr="00012016" w:rsidRDefault="00981616" w:rsidP="00981616">
            <w:pPr>
              <w:rPr>
                <w:rFonts w:ascii="Poppins" w:eastAsia="Calibri" w:hAnsi="Poppins" w:cs="Poppins"/>
                <w:sz w:val="18"/>
                <w:szCs w:val="18"/>
              </w:rPr>
            </w:pPr>
          </w:p>
          <w:p w14:paraId="122A4D39" w14:textId="77777777" w:rsidR="00981616" w:rsidRPr="00012016" w:rsidRDefault="00981616" w:rsidP="00981616">
            <w:pPr>
              <w:rPr>
                <w:rFonts w:ascii="Poppins" w:eastAsia="Calibri" w:hAnsi="Poppins" w:cs="Poppins"/>
                <w:sz w:val="18"/>
                <w:szCs w:val="18"/>
              </w:rPr>
            </w:pPr>
          </w:p>
        </w:tc>
        <w:tc>
          <w:tcPr>
            <w:tcW w:w="6521" w:type="dxa"/>
          </w:tcPr>
          <w:p w14:paraId="18642DB2" w14:textId="77777777" w:rsidR="007F58BC" w:rsidRPr="007F58BC" w:rsidRDefault="007F58BC" w:rsidP="007F58BC">
            <w:pPr>
              <w:rPr>
                <w:rFonts w:ascii="Poppins" w:hAnsi="Poppins" w:cs="Poppins"/>
                <w:sz w:val="18"/>
                <w:szCs w:val="18"/>
                <w:u w:val="single"/>
              </w:rPr>
            </w:pPr>
            <w:r w:rsidRPr="007F58BC">
              <w:rPr>
                <w:rFonts w:ascii="Poppins" w:hAnsi="Poppins" w:cs="Poppins"/>
                <w:sz w:val="18"/>
                <w:szCs w:val="18"/>
                <w:u w:val="single"/>
              </w:rPr>
              <w:t xml:space="preserve">Contexte : </w:t>
            </w:r>
          </w:p>
          <w:p w14:paraId="5639B1DF" w14:textId="77777777" w:rsidR="007F58BC" w:rsidRPr="007F58BC" w:rsidRDefault="007F58BC" w:rsidP="007F58BC">
            <w:pPr>
              <w:rPr>
                <w:rFonts w:ascii="Poppins" w:hAnsi="Poppins" w:cs="Poppins"/>
                <w:sz w:val="18"/>
                <w:szCs w:val="18"/>
              </w:rPr>
            </w:pPr>
          </w:p>
          <w:p w14:paraId="7E69984B" w14:textId="77777777" w:rsidR="007F58BC" w:rsidRPr="007F58BC" w:rsidRDefault="007F58BC" w:rsidP="007F58BC">
            <w:pPr>
              <w:rPr>
                <w:rFonts w:ascii="Poppins" w:hAnsi="Poppins" w:cs="Poppins"/>
                <w:sz w:val="18"/>
                <w:szCs w:val="18"/>
              </w:rPr>
            </w:pPr>
          </w:p>
          <w:p w14:paraId="34045EBF" w14:textId="1D9A5C7F" w:rsidR="007F58BC" w:rsidRPr="007F58BC" w:rsidRDefault="007F58BC" w:rsidP="007F58BC">
            <w:pPr>
              <w:rPr>
                <w:rFonts w:ascii="Poppins" w:hAnsi="Poppins" w:cs="Poppins"/>
                <w:sz w:val="18"/>
                <w:szCs w:val="18"/>
              </w:rPr>
            </w:pPr>
          </w:p>
          <w:p w14:paraId="26B395A3" w14:textId="77777777" w:rsidR="007F58BC" w:rsidRPr="007F58BC" w:rsidRDefault="007F58BC" w:rsidP="007F58BC">
            <w:pPr>
              <w:rPr>
                <w:rFonts w:ascii="Poppins" w:hAnsi="Poppins" w:cs="Poppins"/>
                <w:sz w:val="18"/>
                <w:szCs w:val="18"/>
              </w:rPr>
            </w:pPr>
          </w:p>
          <w:p w14:paraId="5280564C" w14:textId="77777777" w:rsidR="007F58BC" w:rsidRPr="007F58BC" w:rsidRDefault="007F58BC" w:rsidP="007F58BC">
            <w:pPr>
              <w:rPr>
                <w:rFonts w:ascii="Poppins" w:hAnsi="Poppins" w:cs="Poppins"/>
                <w:sz w:val="18"/>
                <w:szCs w:val="18"/>
              </w:rPr>
            </w:pPr>
          </w:p>
          <w:p w14:paraId="207B7169" w14:textId="77777777" w:rsidR="007F58BC" w:rsidRPr="007F58BC" w:rsidRDefault="007F58BC" w:rsidP="007F58BC">
            <w:pPr>
              <w:rPr>
                <w:rFonts w:ascii="Poppins" w:hAnsi="Poppins" w:cs="Poppins"/>
                <w:sz w:val="18"/>
                <w:szCs w:val="18"/>
              </w:rPr>
            </w:pPr>
          </w:p>
          <w:p w14:paraId="3ABA8DC8" w14:textId="77777777" w:rsidR="007F58BC" w:rsidRPr="007F58BC" w:rsidRDefault="007F58BC" w:rsidP="007F58BC">
            <w:pPr>
              <w:rPr>
                <w:rFonts w:ascii="Poppins" w:hAnsi="Poppins" w:cs="Poppins"/>
                <w:sz w:val="18"/>
                <w:szCs w:val="18"/>
                <w:u w:val="single"/>
              </w:rPr>
            </w:pPr>
            <w:r w:rsidRPr="007F58BC">
              <w:rPr>
                <w:rFonts w:ascii="Poppins" w:hAnsi="Poppins" w:cs="Poppins"/>
                <w:sz w:val="18"/>
                <w:szCs w:val="18"/>
                <w:u w:val="single"/>
              </w:rPr>
              <w:t xml:space="preserve">Objectif(s) : </w:t>
            </w:r>
          </w:p>
          <w:p w14:paraId="21DDF3D2" w14:textId="77777777" w:rsidR="007F58BC" w:rsidRPr="007F58BC" w:rsidRDefault="007F58BC" w:rsidP="007F58BC">
            <w:pPr>
              <w:rPr>
                <w:rFonts w:ascii="Poppins" w:hAnsi="Poppins" w:cs="Poppins"/>
                <w:sz w:val="18"/>
                <w:szCs w:val="18"/>
              </w:rPr>
            </w:pPr>
          </w:p>
          <w:p w14:paraId="5ADF81AD" w14:textId="77777777" w:rsidR="007F58BC" w:rsidRDefault="007F58BC" w:rsidP="007F58BC">
            <w:pPr>
              <w:rPr>
                <w:rFonts w:ascii="Poppins" w:hAnsi="Poppins" w:cs="Poppins"/>
                <w:sz w:val="18"/>
                <w:szCs w:val="18"/>
              </w:rPr>
            </w:pPr>
          </w:p>
          <w:p w14:paraId="6F7FD21D" w14:textId="77777777" w:rsidR="00106667" w:rsidRPr="007F58BC" w:rsidRDefault="00106667" w:rsidP="007F58BC">
            <w:pPr>
              <w:rPr>
                <w:rFonts w:ascii="Poppins" w:hAnsi="Poppins" w:cs="Poppins"/>
                <w:sz w:val="18"/>
                <w:szCs w:val="18"/>
              </w:rPr>
            </w:pPr>
          </w:p>
          <w:p w14:paraId="4B7EA124" w14:textId="77777777" w:rsidR="007F58BC" w:rsidRPr="007F58BC" w:rsidRDefault="007F58BC" w:rsidP="007F58BC">
            <w:pPr>
              <w:rPr>
                <w:rFonts w:ascii="Poppins" w:hAnsi="Poppins" w:cs="Poppins"/>
                <w:sz w:val="18"/>
                <w:szCs w:val="18"/>
              </w:rPr>
            </w:pPr>
          </w:p>
          <w:p w14:paraId="53F8AD01" w14:textId="77777777" w:rsidR="007F58BC" w:rsidRPr="007F58BC" w:rsidRDefault="007F58BC" w:rsidP="007F58BC">
            <w:pPr>
              <w:rPr>
                <w:rFonts w:ascii="Poppins" w:hAnsi="Poppins" w:cs="Poppins"/>
                <w:sz w:val="18"/>
                <w:szCs w:val="18"/>
              </w:rPr>
            </w:pPr>
          </w:p>
          <w:p w14:paraId="0611F1C8" w14:textId="77777777" w:rsidR="007F58BC" w:rsidRPr="007F58BC" w:rsidRDefault="007F58BC" w:rsidP="007F58BC">
            <w:pPr>
              <w:rPr>
                <w:rFonts w:ascii="Poppins" w:hAnsi="Poppins" w:cs="Poppins"/>
                <w:sz w:val="18"/>
                <w:szCs w:val="18"/>
              </w:rPr>
            </w:pPr>
          </w:p>
          <w:p w14:paraId="4516C106" w14:textId="77777777" w:rsidR="00981616" w:rsidRDefault="007F58BC" w:rsidP="007F58BC">
            <w:pPr>
              <w:rPr>
                <w:rFonts w:ascii="Poppins" w:hAnsi="Poppins" w:cs="Poppins"/>
                <w:sz w:val="18"/>
                <w:szCs w:val="18"/>
                <w:u w:val="single"/>
              </w:rPr>
            </w:pPr>
            <w:r w:rsidRPr="007F58BC">
              <w:rPr>
                <w:rFonts w:ascii="Poppins" w:hAnsi="Poppins" w:cs="Poppins"/>
                <w:sz w:val="18"/>
                <w:szCs w:val="18"/>
                <w:u w:val="single"/>
              </w:rPr>
              <w:t xml:space="preserve">Déroulé </w:t>
            </w:r>
            <w:r w:rsidR="004F127B">
              <w:rPr>
                <w:rFonts w:ascii="Poppins" w:hAnsi="Poppins" w:cs="Poppins"/>
                <w:sz w:val="18"/>
                <w:szCs w:val="18"/>
                <w:u w:val="single"/>
              </w:rPr>
              <w:t xml:space="preserve">de l’action </w:t>
            </w:r>
            <w:r w:rsidRPr="007F58BC">
              <w:rPr>
                <w:rFonts w:ascii="Poppins" w:hAnsi="Poppins" w:cs="Poppins"/>
                <w:sz w:val="18"/>
                <w:szCs w:val="18"/>
                <w:u w:val="single"/>
              </w:rPr>
              <w:t>:</w:t>
            </w:r>
          </w:p>
          <w:p w14:paraId="026E4B6F" w14:textId="77777777" w:rsidR="00106667" w:rsidRDefault="00106667" w:rsidP="007F58BC">
            <w:pPr>
              <w:rPr>
                <w:rFonts w:ascii="Poppins" w:hAnsi="Poppins" w:cs="Poppins"/>
                <w:sz w:val="18"/>
                <w:szCs w:val="18"/>
                <w:u w:val="single"/>
              </w:rPr>
            </w:pPr>
          </w:p>
          <w:p w14:paraId="1AC26A24" w14:textId="77777777" w:rsidR="00106667" w:rsidRDefault="00106667" w:rsidP="007F58BC">
            <w:pPr>
              <w:rPr>
                <w:rFonts w:ascii="Poppins" w:hAnsi="Poppins" w:cs="Poppins"/>
                <w:sz w:val="18"/>
                <w:szCs w:val="18"/>
                <w:u w:val="single"/>
              </w:rPr>
            </w:pPr>
          </w:p>
          <w:p w14:paraId="42A77A30" w14:textId="77777777" w:rsidR="00106667" w:rsidRDefault="00106667" w:rsidP="007F58BC">
            <w:pPr>
              <w:rPr>
                <w:rFonts w:ascii="Poppins" w:hAnsi="Poppins" w:cs="Poppins"/>
                <w:sz w:val="18"/>
                <w:szCs w:val="18"/>
                <w:u w:val="single"/>
              </w:rPr>
            </w:pPr>
          </w:p>
          <w:p w14:paraId="18C9D6FB" w14:textId="77777777" w:rsidR="00106667" w:rsidRDefault="00106667" w:rsidP="007F58BC">
            <w:pPr>
              <w:rPr>
                <w:rFonts w:ascii="Poppins" w:hAnsi="Poppins" w:cs="Poppins"/>
                <w:sz w:val="18"/>
                <w:szCs w:val="18"/>
                <w:u w:val="single"/>
              </w:rPr>
            </w:pPr>
          </w:p>
          <w:p w14:paraId="1B19F4A9" w14:textId="77777777" w:rsidR="00106667" w:rsidRDefault="00106667" w:rsidP="007F58BC">
            <w:pPr>
              <w:rPr>
                <w:rFonts w:ascii="Poppins" w:hAnsi="Poppins" w:cs="Poppins"/>
                <w:sz w:val="18"/>
                <w:szCs w:val="18"/>
                <w:u w:val="single"/>
              </w:rPr>
            </w:pPr>
          </w:p>
          <w:p w14:paraId="6A788B23" w14:textId="77777777" w:rsidR="00106667" w:rsidRDefault="00106667" w:rsidP="007F58BC">
            <w:pPr>
              <w:rPr>
                <w:rFonts w:ascii="Poppins" w:hAnsi="Poppins" w:cs="Poppins"/>
                <w:sz w:val="18"/>
                <w:szCs w:val="18"/>
                <w:u w:val="single"/>
              </w:rPr>
            </w:pPr>
          </w:p>
          <w:p w14:paraId="6ED21ABE" w14:textId="2E0755EF" w:rsidR="00106667" w:rsidRPr="007F58BC" w:rsidRDefault="00106667" w:rsidP="007F58BC">
            <w:pPr>
              <w:rPr>
                <w:rFonts w:ascii="Poppins" w:eastAsia="Calibri" w:hAnsi="Poppins" w:cs="Poppins"/>
                <w:sz w:val="18"/>
                <w:szCs w:val="18"/>
                <w:u w:val="single"/>
              </w:rPr>
            </w:pPr>
          </w:p>
        </w:tc>
      </w:tr>
      <w:tr w:rsidR="00981616" w:rsidRPr="00012016" w14:paraId="6DF3868A" w14:textId="77777777" w:rsidTr="58E1319A">
        <w:trPr>
          <w:trHeight w:val="1386"/>
          <w:jc w:val="center"/>
        </w:trPr>
        <w:tc>
          <w:tcPr>
            <w:tcW w:w="2972" w:type="dxa"/>
          </w:tcPr>
          <w:p w14:paraId="10FC5F08" w14:textId="794E8D83" w:rsidR="00981616" w:rsidRPr="00012016" w:rsidRDefault="00106667" w:rsidP="00106667">
            <w:pPr>
              <w:rPr>
                <w:rFonts w:ascii="Poppins" w:eastAsia="Calibri" w:hAnsi="Poppins" w:cs="Poppins"/>
                <w:b/>
                <w:bCs/>
                <w:sz w:val="18"/>
                <w:szCs w:val="18"/>
              </w:rPr>
            </w:pPr>
            <w:r w:rsidRPr="00106667">
              <w:rPr>
                <w:rFonts w:ascii="Poppins" w:eastAsia="Calibri" w:hAnsi="Poppins" w:cs="Poppins"/>
                <w:b/>
                <w:bCs/>
                <w:sz w:val="18"/>
                <w:szCs w:val="18"/>
              </w:rPr>
              <w:t>Quels facteurs ont favorisé le déroulé de l’action ?</w:t>
            </w:r>
          </w:p>
        </w:tc>
        <w:tc>
          <w:tcPr>
            <w:tcW w:w="6521" w:type="dxa"/>
          </w:tcPr>
          <w:p w14:paraId="6FD56B4B" w14:textId="77777777" w:rsidR="00981616" w:rsidRDefault="00981616" w:rsidP="00981616">
            <w:pPr>
              <w:contextualSpacing/>
              <w:rPr>
                <w:rFonts w:ascii="Poppins" w:eastAsia="Calibri" w:hAnsi="Poppins" w:cs="Poppins"/>
                <w:sz w:val="18"/>
                <w:szCs w:val="18"/>
              </w:rPr>
            </w:pPr>
          </w:p>
          <w:p w14:paraId="3BFDE264" w14:textId="77777777" w:rsidR="00067037" w:rsidRDefault="00067037" w:rsidP="00981616">
            <w:pPr>
              <w:contextualSpacing/>
              <w:rPr>
                <w:rFonts w:ascii="Poppins" w:eastAsia="Calibri" w:hAnsi="Poppins" w:cs="Poppins"/>
                <w:sz w:val="18"/>
                <w:szCs w:val="18"/>
              </w:rPr>
            </w:pPr>
          </w:p>
          <w:p w14:paraId="3ECE0BAA" w14:textId="77777777" w:rsidR="00067037" w:rsidRDefault="00067037" w:rsidP="00981616">
            <w:pPr>
              <w:contextualSpacing/>
              <w:rPr>
                <w:rFonts w:ascii="Poppins" w:eastAsia="Calibri" w:hAnsi="Poppins" w:cs="Poppins"/>
                <w:sz w:val="18"/>
                <w:szCs w:val="18"/>
              </w:rPr>
            </w:pPr>
          </w:p>
          <w:p w14:paraId="49450067" w14:textId="77777777" w:rsidR="00067037" w:rsidRDefault="00067037" w:rsidP="00981616">
            <w:pPr>
              <w:contextualSpacing/>
              <w:rPr>
                <w:rFonts w:ascii="Poppins" w:eastAsia="Calibri" w:hAnsi="Poppins" w:cs="Poppins"/>
                <w:sz w:val="18"/>
                <w:szCs w:val="18"/>
              </w:rPr>
            </w:pPr>
          </w:p>
          <w:p w14:paraId="7941E5BA" w14:textId="77777777" w:rsidR="00067037" w:rsidRDefault="00067037" w:rsidP="00981616">
            <w:pPr>
              <w:contextualSpacing/>
              <w:rPr>
                <w:rFonts w:ascii="Poppins" w:eastAsia="Calibri" w:hAnsi="Poppins" w:cs="Poppins"/>
                <w:sz w:val="18"/>
                <w:szCs w:val="18"/>
              </w:rPr>
            </w:pPr>
          </w:p>
          <w:p w14:paraId="5AE30968" w14:textId="77777777" w:rsidR="00067037" w:rsidRDefault="00067037" w:rsidP="00981616">
            <w:pPr>
              <w:contextualSpacing/>
              <w:rPr>
                <w:rFonts w:ascii="Poppins" w:eastAsia="Calibri" w:hAnsi="Poppins" w:cs="Poppins"/>
                <w:sz w:val="18"/>
                <w:szCs w:val="18"/>
              </w:rPr>
            </w:pPr>
          </w:p>
          <w:p w14:paraId="09A3DA1F" w14:textId="1BF681EC" w:rsidR="00067037" w:rsidRPr="00012016" w:rsidRDefault="00067037" w:rsidP="00981616">
            <w:pPr>
              <w:contextualSpacing/>
              <w:rPr>
                <w:rFonts w:ascii="Poppins" w:eastAsia="Calibri" w:hAnsi="Poppins" w:cs="Poppins"/>
                <w:sz w:val="18"/>
                <w:szCs w:val="18"/>
              </w:rPr>
            </w:pPr>
          </w:p>
        </w:tc>
      </w:tr>
      <w:tr w:rsidR="00981616" w:rsidRPr="00012016" w14:paraId="1A3DCACB" w14:textId="77777777" w:rsidTr="58E1319A">
        <w:trPr>
          <w:trHeight w:val="1087"/>
          <w:jc w:val="center"/>
        </w:trPr>
        <w:tc>
          <w:tcPr>
            <w:tcW w:w="2972" w:type="dxa"/>
          </w:tcPr>
          <w:p w14:paraId="327D4D93" w14:textId="77777777" w:rsidR="00981616" w:rsidRPr="00012016" w:rsidRDefault="00981616" w:rsidP="00981616">
            <w:pPr>
              <w:rPr>
                <w:rFonts w:ascii="Poppins" w:eastAsia="Calibri" w:hAnsi="Poppins" w:cs="Poppins"/>
                <w:b/>
                <w:bCs/>
                <w:sz w:val="18"/>
                <w:szCs w:val="18"/>
              </w:rPr>
            </w:pPr>
            <w:r w:rsidRPr="00012016">
              <w:rPr>
                <w:rFonts w:ascii="Poppins" w:eastAsia="Calibri" w:hAnsi="Poppins" w:cs="Poppins"/>
                <w:b/>
                <w:bCs/>
                <w:sz w:val="18"/>
                <w:szCs w:val="18"/>
              </w:rPr>
              <w:t xml:space="preserve">Quels facteurs l’ont mise en difficulté ? </w:t>
            </w:r>
          </w:p>
          <w:p w14:paraId="0C15DA8B" w14:textId="77777777" w:rsidR="00981616" w:rsidRPr="00012016" w:rsidRDefault="00981616" w:rsidP="00981616">
            <w:pPr>
              <w:rPr>
                <w:rFonts w:ascii="Poppins" w:eastAsia="Calibri" w:hAnsi="Poppins" w:cs="Poppins"/>
                <w:b/>
                <w:bCs/>
                <w:sz w:val="18"/>
                <w:szCs w:val="18"/>
              </w:rPr>
            </w:pPr>
          </w:p>
        </w:tc>
        <w:tc>
          <w:tcPr>
            <w:tcW w:w="6521" w:type="dxa"/>
          </w:tcPr>
          <w:p w14:paraId="7EDDE6D2" w14:textId="77777777" w:rsidR="00981616" w:rsidRDefault="00981616" w:rsidP="00981616">
            <w:pPr>
              <w:contextualSpacing/>
              <w:rPr>
                <w:rFonts w:ascii="Poppins" w:eastAsia="Calibri" w:hAnsi="Poppins" w:cs="Poppins"/>
                <w:sz w:val="18"/>
                <w:szCs w:val="18"/>
              </w:rPr>
            </w:pPr>
          </w:p>
          <w:p w14:paraId="1D0DA24C" w14:textId="77777777" w:rsidR="00067037" w:rsidRDefault="00067037" w:rsidP="00981616">
            <w:pPr>
              <w:contextualSpacing/>
              <w:rPr>
                <w:rFonts w:ascii="Poppins" w:eastAsia="Calibri" w:hAnsi="Poppins" w:cs="Poppins"/>
                <w:sz w:val="18"/>
                <w:szCs w:val="18"/>
              </w:rPr>
            </w:pPr>
          </w:p>
          <w:p w14:paraId="493754BC" w14:textId="77777777" w:rsidR="00067037" w:rsidRDefault="00067037" w:rsidP="00981616">
            <w:pPr>
              <w:contextualSpacing/>
              <w:rPr>
                <w:rFonts w:ascii="Poppins" w:eastAsia="Calibri" w:hAnsi="Poppins" w:cs="Poppins"/>
                <w:sz w:val="18"/>
                <w:szCs w:val="18"/>
              </w:rPr>
            </w:pPr>
          </w:p>
          <w:p w14:paraId="126EC596" w14:textId="77777777" w:rsidR="00067037" w:rsidRDefault="00067037" w:rsidP="00981616">
            <w:pPr>
              <w:contextualSpacing/>
              <w:rPr>
                <w:rFonts w:ascii="Poppins" w:eastAsia="Calibri" w:hAnsi="Poppins" w:cs="Poppins"/>
                <w:sz w:val="18"/>
                <w:szCs w:val="18"/>
              </w:rPr>
            </w:pPr>
          </w:p>
          <w:p w14:paraId="6D194A5B" w14:textId="77777777" w:rsidR="00067037" w:rsidRDefault="00067037" w:rsidP="00981616">
            <w:pPr>
              <w:contextualSpacing/>
              <w:rPr>
                <w:rFonts w:ascii="Poppins" w:eastAsia="Calibri" w:hAnsi="Poppins" w:cs="Poppins"/>
                <w:sz w:val="18"/>
                <w:szCs w:val="18"/>
              </w:rPr>
            </w:pPr>
          </w:p>
          <w:p w14:paraId="62019995" w14:textId="77777777" w:rsidR="00067037" w:rsidRDefault="00067037" w:rsidP="00981616">
            <w:pPr>
              <w:contextualSpacing/>
              <w:rPr>
                <w:rFonts w:ascii="Poppins" w:eastAsia="Calibri" w:hAnsi="Poppins" w:cs="Poppins"/>
                <w:sz w:val="18"/>
                <w:szCs w:val="18"/>
              </w:rPr>
            </w:pPr>
          </w:p>
          <w:p w14:paraId="7B662F9E" w14:textId="3E9ECC88" w:rsidR="00067037" w:rsidRPr="00012016" w:rsidRDefault="00067037" w:rsidP="00981616">
            <w:pPr>
              <w:contextualSpacing/>
              <w:rPr>
                <w:rFonts w:ascii="Poppins" w:eastAsia="Calibri" w:hAnsi="Poppins" w:cs="Poppins"/>
                <w:sz w:val="18"/>
                <w:szCs w:val="18"/>
              </w:rPr>
            </w:pPr>
          </w:p>
        </w:tc>
      </w:tr>
      <w:tr w:rsidR="00981616" w:rsidRPr="00012016" w14:paraId="3E3B3CD0" w14:textId="77777777" w:rsidTr="58E1319A">
        <w:trPr>
          <w:trHeight w:val="988"/>
          <w:jc w:val="center"/>
        </w:trPr>
        <w:tc>
          <w:tcPr>
            <w:tcW w:w="2972" w:type="dxa"/>
          </w:tcPr>
          <w:p w14:paraId="4F99941A" w14:textId="77777777" w:rsidR="00981616" w:rsidRPr="00012016" w:rsidRDefault="00981616" w:rsidP="00981616">
            <w:pPr>
              <w:rPr>
                <w:rFonts w:ascii="Poppins" w:eastAsia="Calibri" w:hAnsi="Poppins" w:cs="Poppins"/>
                <w:b/>
                <w:bCs/>
                <w:sz w:val="18"/>
                <w:szCs w:val="18"/>
              </w:rPr>
            </w:pPr>
            <w:r w:rsidRPr="00012016">
              <w:rPr>
                <w:rFonts w:ascii="Poppins" w:eastAsia="Calibri" w:hAnsi="Poppins" w:cs="Poppins"/>
                <w:b/>
                <w:bCs/>
                <w:sz w:val="18"/>
                <w:szCs w:val="18"/>
              </w:rPr>
              <w:t>L'action a-t-elle contribué à réduire les inégalités sociales et/ou territoriales de santé ?</w:t>
            </w:r>
          </w:p>
          <w:p w14:paraId="51D398CA" w14:textId="77777777" w:rsidR="00981616" w:rsidRPr="00012016" w:rsidRDefault="00981616" w:rsidP="00981616">
            <w:pPr>
              <w:rPr>
                <w:rFonts w:ascii="Poppins" w:eastAsia="Calibri" w:hAnsi="Poppins" w:cs="Poppins"/>
                <w:b/>
                <w:bCs/>
                <w:sz w:val="18"/>
                <w:szCs w:val="18"/>
              </w:rPr>
            </w:pPr>
          </w:p>
        </w:tc>
        <w:tc>
          <w:tcPr>
            <w:tcW w:w="6521" w:type="dxa"/>
          </w:tcPr>
          <w:p w14:paraId="3E086367" w14:textId="77777777" w:rsidR="00981616" w:rsidRDefault="00981616" w:rsidP="00981616">
            <w:pPr>
              <w:spacing w:after="200"/>
              <w:contextualSpacing/>
              <w:rPr>
                <w:rFonts w:ascii="Poppins" w:eastAsia="Calibri" w:hAnsi="Poppins" w:cs="Poppins"/>
                <w:sz w:val="18"/>
                <w:szCs w:val="18"/>
              </w:rPr>
            </w:pPr>
          </w:p>
          <w:p w14:paraId="6B21E729" w14:textId="77777777" w:rsidR="00067037" w:rsidRDefault="00067037" w:rsidP="00981616">
            <w:pPr>
              <w:spacing w:after="200"/>
              <w:contextualSpacing/>
              <w:rPr>
                <w:rFonts w:ascii="Poppins" w:eastAsia="Calibri" w:hAnsi="Poppins" w:cs="Poppins"/>
                <w:sz w:val="18"/>
                <w:szCs w:val="18"/>
              </w:rPr>
            </w:pPr>
          </w:p>
          <w:p w14:paraId="466D23AD" w14:textId="77777777" w:rsidR="00067037" w:rsidRDefault="00067037" w:rsidP="00981616">
            <w:pPr>
              <w:spacing w:after="200"/>
              <w:contextualSpacing/>
              <w:rPr>
                <w:rFonts w:ascii="Poppins" w:eastAsia="Calibri" w:hAnsi="Poppins" w:cs="Poppins"/>
                <w:sz w:val="18"/>
                <w:szCs w:val="18"/>
              </w:rPr>
            </w:pPr>
          </w:p>
          <w:p w14:paraId="32799985" w14:textId="77777777" w:rsidR="00067037" w:rsidRDefault="00067037" w:rsidP="00981616">
            <w:pPr>
              <w:spacing w:after="200"/>
              <w:contextualSpacing/>
              <w:rPr>
                <w:rFonts w:ascii="Poppins" w:eastAsia="Calibri" w:hAnsi="Poppins" w:cs="Poppins"/>
                <w:sz w:val="18"/>
                <w:szCs w:val="18"/>
              </w:rPr>
            </w:pPr>
          </w:p>
          <w:p w14:paraId="60284F93" w14:textId="77777777" w:rsidR="00067037" w:rsidRDefault="00067037" w:rsidP="00981616">
            <w:pPr>
              <w:spacing w:after="200"/>
              <w:contextualSpacing/>
              <w:rPr>
                <w:rFonts w:ascii="Poppins" w:eastAsia="Calibri" w:hAnsi="Poppins" w:cs="Poppins"/>
                <w:sz w:val="18"/>
                <w:szCs w:val="18"/>
              </w:rPr>
            </w:pPr>
          </w:p>
          <w:p w14:paraId="5A6DFA2C" w14:textId="77777777" w:rsidR="00067037" w:rsidRDefault="00067037" w:rsidP="00981616">
            <w:pPr>
              <w:spacing w:after="200"/>
              <w:contextualSpacing/>
              <w:rPr>
                <w:rFonts w:ascii="Poppins" w:eastAsia="Calibri" w:hAnsi="Poppins" w:cs="Poppins"/>
                <w:sz w:val="18"/>
                <w:szCs w:val="18"/>
              </w:rPr>
            </w:pPr>
          </w:p>
          <w:p w14:paraId="0E43AC6E" w14:textId="77777777" w:rsidR="00067037" w:rsidRDefault="00067037" w:rsidP="00981616">
            <w:pPr>
              <w:spacing w:after="200"/>
              <w:contextualSpacing/>
              <w:rPr>
                <w:rFonts w:ascii="Poppins" w:eastAsia="Calibri" w:hAnsi="Poppins" w:cs="Poppins"/>
                <w:sz w:val="18"/>
                <w:szCs w:val="18"/>
              </w:rPr>
            </w:pPr>
          </w:p>
          <w:p w14:paraId="44C490E6" w14:textId="77777777" w:rsidR="00067037" w:rsidRDefault="00067037" w:rsidP="00981616">
            <w:pPr>
              <w:spacing w:after="200"/>
              <w:contextualSpacing/>
              <w:rPr>
                <w:rFonts w:ascii="Poppins" w:eastAsia="Calibri" w:hAnsi="Poppins" w:cs="Poppins"/>
                <w:sz w:val="18"/>
                <w:szCs w:val="18"/>
              </w:rPr>
            </w:pPr>
          </w:p>
          <w:p w14:paraId="3D995413" w14:textId="553A9DCC" w:rsidR="00067037" w:rsidRPr="00012016" w:rsidRDefault="00067037" w:rsidP="00981616">
            <w:pPr>
              <w:spacing w:after="200"/>
              <w:contextualSpacing/>
              <w:rPr>
                <w:rFonts w:ascii="Poppins" w:eastAsia="Calibri" w:hAnsi="Poppins" w:cs="Poppins"/>
                <w:sz w:val="18"/>
                <w:szCs w:val="18"/>
              </w:rPr>
            </w:pPr>
          </w:p>
        </w:tc>
      </w:tr>
      <w:tr w:rsidR="00981616" w:rsidRPr="00012016" w14:paraId="6156A22A" w14:textId="77777777" w:rsidTr="58E1319A">
        <w:trPr>
          <w:trHeight w:val="1700"/>
          <w:jc w:val="center"/>
        </w:trPr>
        <w:tc>
          <w:tcPr>
            <w:tcW w:w="2972" w:type="dxa"/>
          </w:tcPr>
          <w:p w14:paraId="2A6CB7AC" w14:textId="76A67FCD" w:rsidR="0021476E" w:rsidRPr="007834B3" w:rsidRDefault="0021476E" w:rsidP="0021476E">
            <w:pPr>
              <w:rPr>
                <w:rFonts w:ascii="Poppins" w:eastAsia="Calibri" w:hAnsi="Poppins" w:cs="Poppins"/>
                <w:b/>
                <w:bCs/>
                <w:sz w:val="18"/>
                <w:szCs w:val="18"/>
              </w:rPr>
            </w:pPr>
            <w:r w:rsidRPr="007834B3">
              <w:rPr>
                <w:rFonts w:ascii="Poppins" w:eastAsia="Calibri" w:hAnsi="Poppins" w:cs="Poppins"/>
                <w:b/>
                <w:bCs/>
                <w:sz w:val="18"/>
                <w:szCs w:val="18"/>
              </w:rPr>
              <w:t xml:space="preserve">Quels sont les principaux apprentissages qui ressortent de la mise en œuvre de cette action ? </w:t>
            </w:r>
          </w:p>
          <w:p w14:paraId="27CF07EB" w14:textId="6DF8FB08" w:rsidR="0021476E" w:rsidRPr="007834B3" w:rsidRDefault="0021476E" w:rsidP="0021476E">
            <w:pPr>
              <w:rPr>
                <w:rFonts w:ascii="Poppins" w:eastAsia="Calibri" w:hAnsi="Poppins" w:cs="Poppins"/>
                <w:b/>
                <w:bCs/>
                <w:sz w:val="18"/>
                <w:szCs w:val="18"/>
              </w:rPr>
            </w:pPr>
            <w:r w:rsidRPr="007834B3">
              <w:rPr>
                <w:rFonts w:ascii="Poppins" w:eastAsia="Calibri" w:hAnsi="Poppins" w:cs="Poppins"/>
                <w:b/>
                <w:bCs/>
                <w:sz w:val="18"/>
                <w:szCs w:val="18"/>
              </w:rPr>
              <w:t>(</w:t>
            </w:r>
            <w:proofErr w:type="gramStart"/>
            <w:r w:rsidRPr="007834B3">
              <w:rPr>
                <w:rFonts w:ascii="Poppins" w:eastAsia="Calibri" w:hAnsi="Poppins" w:cs="Poppins"/>
                <w:b/>
                <w:bCs/>
                <w:sz w:val="18"/>
                <w:szCs w:val="18"/>
              </w:rPr>
              <w:t>principaux</w:t>
            </w:r>
            <w:proofErr w:type="gramEnd"/>
            <w:r w:rsidRPr="007834B3">
              <w:rPr>
                <w:rFonts w:ascii="Poppins" w:eastAsia="Calibri" w:hAnsi="Poppins" w:cs="Poppins"/>
                <w:b/>
                <w:bCs/>
                <w:sz w:val="18"/>
                <w:szCs w:val="18"/>
              </w:rPr>
              <w:t xml:space="preserve"> </w:t>
            </w:r>
          </w:p>
          <w:p w14:paraId="798C81C0" w14:textId="77777777" w:rsidR="00981616" w:rsidRDefault="0021476E" w:rsidP="0021476E">
            <w:pPr>
              <w:rPr>
                <w:rFonts w:ascii="Poppins" w:eastAsia="Calibri" w:hAnsi="Poppins" w:cs="Poppins"/>
                <w:b/>
                <w:bCs/>
                <w:sz w:val="18"/>
                <w:szCs w:val="18"/>
              </w:rPr>
            </w:pPr>
            <w:proofErr w:type="gramStart"/>
            <w:r w:rsidRPr="007834B3">
              <w:rPr>
                <w:rFonts w:ascii="Poppins" w:eastAsia="Calibri" w:hAnsi="Poppins" w:cs="Poppins"/>
                <w:b/>
                <w:bCs/>
                <w:sz w:val="18"/>
                <w:szCs w:val="18"/>
              </w:rPr>
              <w:lastRenderedPageBreak/>
              <w:t>enseignements</w:t>
            </w:r>
            <w:proofErr w:type="gramEnd"/>
            <w:r w:rsidRPr="007834B3">
              <w:rPr>
                <w:rFonts w:ascii="Poppins" w:eastAsia="Calibri" w:hAnsi="Poppins" w:cs="Poppins"/>
                <w:b/>
                <w:bCs/>
                <w:sz w:val="18"/>
                <w:szCs w:val="18"/>
              </w:rPr>
              <w:t>, résultats observés, éléments d’évaluation, etc.)</w:t>
            </w:r>
          </w:p>
          <w:p w14:paraId="0198BE39" w14:textId="1E5AA4FA" w:rsidR="00CC1CEA" w:rsidRPr="00012016" w:rsidRDefault="00CC1CEA" w:rsidP="0021476E">
            <w:pPr>
              <w:rPr>
                <w:rFonts w:ascii="Poppins" w:eastAsia="Calibri" w:hAnsi="Poppins" w:cs="Poppins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6521" w:type="dxa"/>
          </w:tcPr>
          <w:p w14:paraId="61D91DBC" w14:textId="2F8E253C" w:rsidR="00981616" w:rsidRPr="00012016" w:rsidRDefault="00981616" w:rsidP="00981616">
            <w:pPr>
              <w:contextualSpacing/>
              <w:rPr>
                <w:rFonts w:ascii="Poppins" w:eastAsia="Calibri" w:hAnsi="Poppins" w:cs="Poppins"/>
                <w:color w:val="FF0000"/>
                <w:sz w:val="18"/>
                <w:szCs w:val="18"/>
              </w:rPr>
            </w:pPr>
          </w:p>
        </w:tc>
      </w:tr>
    </w:tbl>
    <w:p w14:paraId="09EB38A1" w14:textId="77777777" w:rsidR="00F433B6" w:rsidRDefault="00F433B6" w:rsidP="00F675BC">
      <w:pPr>
        <w:jc w:val="center"/>
        <w:rPr>
          <w:rFonts w:ascii="Poppins" w:hAnsi="Poppins" w:cs="Poppins"/>
          <w:b/>
          <w:bCs/>
          <w:i/>
          <w:iCs/>
          <w:color w:val="89C7A5"/>
          <w:sz w:val="20"/>
          <w:szCs w:val="20"/>
          <w:u w:val="single"/>
        </w:rPr>
      </w:pPr>
    </w:p>
    <w:p w14:paraId="7CB7AD39" w14:textId="41A24985" w:rsidR="00F675BC" w:rsidRPr="005F66E7" w:rsidRDefault="00F675BC" w:rsidP="00F675BC">
      <w:pPr>
        <w:jc w:val="center"/>
        <w:rPr>
          <w:rFonts w:ascii="Poppins" w:hAnsi="Poppins" w:cs="Poppins"/>
          <w:b/>
          <w:bCs/>
          <w:i/>
          <w:iCs/>
          <w:color w:val="89C7A5"/>
          <w:u w:val="single"/>
        </w:rPr>
      </w:pPr>
      <w:r w:rsidRPr="005F66E7">
        <w:rPr>
          <w:rFonts w:ascii="Poppins" w:hAnsi="Poppins" w:cs="Poppins"/>
          <w:b/>
          <w:bCs/>
          <w:i/>
          <w:iCs/>
          <w:color w:val="89C7A5"/>
          <w:sz w:val="20"/>
          <w:szCs w:val="20"/>
          <w:u w:val="single"/>
        </w:rPr>
        <w:t>N’hésitez pas à nous transmettre également des illustrations</w:t>
      </w:r>
      <w:r w:rsidR="005F66E7" w:rsidRPr="005F66E7">
        <w:rPr>
          <w:rFonts w:ascii="Poppins" w:hAnsi="Poppins" w:cs="Poppins"/>
          <w:b/>
          <w:bCs/>
          <w:i/>
          <w:iCs/>
          <w:color w:val="89C7A5"/>
          <w:sz w:val="20"/>
          <w:szCs w:val="20"/>
          <w:u w:val="single"/>
        </w:rPr>
        <w:t xml:space="preserve">, documents complémentaires et liens utiles. </w:t>
      </w:r>
    </w:p>
    <w:p w14:paraId="0E71D696" w14:textId="2D7D6D0D" w:rsidR="00E9100E" w:rsidRPr="00E9100E" w:rsidRDefault="00E9100E" w:rsidP="00E9100E">
      <w:pPr>
        <w:rPr>
          <w:rFonts w:ascii="Poppins" w:eastAsia="Calibri" w:hAnsi="Poppins" w:cs="Poppins"/>
          <w:sz w:val="16"/>
          <w:szCs w:val="16"/>
        </w:rPr>
      </w:pPr>
    </w:p>
    <w:p w14:paraId="1762696B" w14:textId="160E3954" w:rsidR="00CC3F64" w:rsidRDefault="00CC3F64" w:rsidP="00F97A1E"/>
    <w:p w14:paraId="648112C2" w14:textId="77777777" w:rsidR="00CC3F64" w:rsidRPr="00F97A1E" w:rsidRDefault="00CC3F64" w:rsidP="00CC3F64"/>
    <w:p w14:paraId="1BC8AF83" w14:textId="77777777" w:rsidR="00CC3F64" w:rsidRPr="00F97A1E" w:rsidRDefault="00CC3F64" w:rsidP="00F97A1E"/>
    <w:sectPr w:rsidR="00CC3F64" w:rsidRPr="00F97A1E" w:rsidSect="00F97A1E">
      <w:headerReference w:type="default" r:id="rId12"/>
      <w:footerReference w:type="default" r:id="rId13"/>
      <w:pgSz w:w="11906" w:h="16838"/>
      <w:pgMar w:top="1418" w:right="1417" w:bottom="1417" w:left="1417" w:header="142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073FD" w14:textId="77777777" w:rsidR="00FD6A99" w:rsidRDefault="00FD6A99" w:rsidP="00F97A1E">
      <w:pPr>
        <w:spacing w:after="0" w:line="240" w:lineRule="auto"/>
      </w:pPr>
      <w:r>
        <w:separator/>
      </w:r>
    </w:p>
  </w:endnote>
  <w:endnote w:type="continuationSeparator" w:id="0">
    <w:p w14:paraId="07807A17" w14:textId="77777777" w:rsidR="00FD6A99" w:rsidRDefault="00FD6A99" w:rsidP="00F97A1E">
      <w:pPr>
        <w:spacing w:after="0" w:line="240" w:lineRule="auto"/>
      </w:pPr>
      <w:r>
        <w:continuationSeparator/>
      </w:r>
    </w:p>
  </w:endnote>
  <w:endnote w:type="continuationNotice" w:id="1">
    <w:p w14:paraId="17BF4BF8" w14:textId="77777777" w:rsidR="00FD6A99" w:rsidRDefault="00FD6A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Museo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ppins Light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E9809" w14:textId="6CB6442E" w:rsidR="00F97A1E" w:rsidRPr="00BA7672" w:rsidRDefault="00F97A1E" w:rsidP="00CC1CEA">
    <w:pPr>
      <w:pStyle w:val="NormalWeb"/>
      <w:spacing w:before="0" w:beforeAutospacing="0" w:after="0" w:afterAutospacing="0"/>
      <w:jc w:val="center"/>
      <w:rPr>
        <w:rFonts w:ascii="Poppins Light" w:hAnsi="Poppins Light" w:cs="Poppins Light"/>
        <w:color w:val="7F7F7F" w:themeColor="text1" w:themeTint="80"/>
        <w:sz w:val="16"/>
        <w:szCs w:val="16"/>
      </w:rPr>
    </w:pPr>
    <w:r w:rsidRPr="00BA7672">
      <w:rPr>
        <w:rFonts w:ascii="Poppins Light" w:hAnsi="Poppins Light" w:cs="Poppins Light"/>
        <w:noProof/>
        <w:color w:val="7F7F7F" w:themeColor="text1" w:themeTint="80"/>
        <w:sz w:val="16"/>
        <w:szCs w:val="16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E943BEA" wp14:editId="5EEC5868">
              <wp:simplePos x="0" y="0"/>
              <wp:positionH relativeFrom="column">
                <wp:posOffset>-331470</wp:posOffset>
              </wp:positionH>
              <wp:positionV relativeFrom="paragraph">
                <wp:posOffset>-57727</wp:posOffset>
              </wp:positionV>
              <wp:extent cx="6372000" cy="0"/>
              <wp:effectExtent l="0" t="0" r="0" b="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72000" cy="0"/>
                      </a:xfrm>
                      <a:prstGeom prst="straightConnector1">
                        <a:avLst/>
                      </a:prstGeom>
                      <a:noFill/>
                      <a:ln w="12700" cmpd="sng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shapetype id="_x0000_t32" coordsize="21600,21600" o:oned="t" filled="f" o:spt="32" path="m,l21600,21600e" w14:anchorId="4201256E">
              <v:path fillok="f" arrowok="t" o:connecttype="none"/>
              <o:lock v:ext="edit" shapetype="t"/>
            </v:shapetype>
            <v:shape id="AutoShape 2" style="position:absolute;margin-left:-26.1pt;margin-top:-4.55pt;width:501.75pt;height:0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gray [1629]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"/>
          </w:pict>
        </mc:Fallback>
      </mc:AlternateContent>
    </w:r>
    <w:r w:rsidRPr="00BA7672">
      <w:rPr>
        <w:rFonts w:ascii="Poppins Light" w:hAnsi="Poppins Light" w:cs="Poppins Light"/>
        <w:color w:val="7F7F7F" w:themeColor="text1" w:themeTint="80"/>
        <w:sz w:val="16"/>
        <w:szCs w:val="16"/>
      </w:rPr>
      <w:t xml:space="preserve">Réseau </w:t>
    </w:r>
    <w:r w:rsidR="00CC1CEA" w:rsidRPr="00BA7672">
      <w:rPr>
        <w:rFonts w:ascii="Poppins Light" w:hAnsi="Poppins Light" w:cs="Poppins Light"/>
        <w:color w:val="7F7F7F" w:themeColor="text1" w:themeTint="80"/>
        <w:sz w:val="16"/>
        <w:szCs w:val="16"/>
      </w:rPr>
      <w:t xml:space="preserve">français </w:t>
    </w:r>
    <w:r w:rsidRPr="00BA7672">
      <w:rPr>
        <w:rFonts w:ascii="Poppins Light" w:hAnsi="Poppins Light" w:cs="Poppins Light"/>
        <w:color w:val="7F7F7F" w:themeColor="text1" w:themeTint="80"/>
        <w:sz w:val="16"/>
        <w:szCs w:val="16"/>
      </w:rPr>
      <w:t xml:space="preserve">Villes-Santé – </w:t>
    </w:r>
    <w:hyperlink r:id="rId1" w:history="1">
      <w:r w:rsidRPr="00BA7672">
        <w:rPr>
          <w:rStyle w:val="Lienhypertexte"/>
          <w:rFonts w:ascii="Poppins Light" w:hAnsi="Poppins Light" w:cs="Poppins Light"/>
          <w:color w:val="7F7F7F" w:themeColor="text1" w:themeTint="80"/>
          <w:sz w:val="16"/>
          <w:szCs w:val="16"/>
        </w:rPr>
        <w:t>www.villes-sante.com</w:t>
      </w:r>
    </w:hyperlink>
    <w:r w:rsidRPr="00BA7672">
      <w:rPr>
        <w:rFonts w:ascii="Poppins Light" w:hAnsi="Poppins Light" w:cs="Poppins Light"/>
        <w:color w:val="7F7F7F" w:themeColor="text1" w:themeTint="80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99FF3" w14:textId="77777777" w:rsidR="00FD6A99" w:rsidRDefault="00FD6A99" w:rsidP="00F97A1E">
      <w:pPr>
        <w:spacing w:after="0" w:line="240" w:lineRule="auto"/>
      </w:pPr>
      <w:r>
        <w:separator/>
      </w:r>
    </w:p>
  </w:footnote>
  <w:footnote w:type="continuationSeparator" w:id="0">
    <w:p w14:paraId="5B328587" w14:textId="77777777" w:rsidR="00FD6A99" w:rsidRDefault="00FD6A99" w:rsidP="00F97A1E">
      <w:pPr>
        <w:spacing w:after="0" w:line="240" w:lineRule="auto"/>
      </w:pPr>
      <w:r>
        <w:continuationSeparator/>
      </w:r>
    </w:p>
  </w:footnote>
  <w:footnote w:type="continuationNotice" w:id="1">
    <w:p w14:paraId="0284AF94" w14:textId="77777777" w:rsidR="00FD6A99" w:rsidRDefault="00FD6A9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524EE" w14:textId="33110E02" w:rsidR="00F97A1E" w:rsidRDefault="00F97A1E" w:rsidP="00F97A1E">
    <w:pPr>
      <w:ind w:left="1418" w:right="-567"/>
      <w:jc w:val="center"/>
      <w:rPr>
        <w:rFonts w:ascii="Garamond" w:hAnsi="Garamond"/>
        <w:color w:val="7F7F7F" w:themeColor="text1" w:themeTint="80"/>
        <w:spacing w:val="20"/>
      </w:rPr>
    </w:pPr>
  </w:p>
  <w:p w14:paraId="2CFC76BF" w14:textId="11F9B13C" w:rsidR="00F97A1E" w:rsidRPr="00F97A1E" w:rsidRDefault="00F97A1E" w:rsidP="00F97A1E">
    <w:pPr>
      <w:ind w:left="1418" w:right="-567"/>
      <w:jc w:val="center"/>
      <w:rPr>
        <w:rFonts w:ascii="Garamond" w:hAnsi="Garamond"/>
        <w:color w:val="7F7F7F" w:themeColor="text1" w:themeTint="80"/>
        <w:spacing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12pt;height:312pt" o:bullet="t">
        <v:imagedata r:id="rId1" o:title="Coeur-jaune"/>
      </v:shape>
    </w:pict>
  </w:numPicBullet>
  <w:abstractNum w:abstractNumId="0" w15:restartNumberingAfterBreak="0">
    <w:nsid w:val="099B24BC"/>
    <w:multiLevelType w:val="hybridMultilevel"/>
    <w:tmpl w:val="6CF679D8"/>
    <w:lvl w:ilvl="0" w:tplc="BC300DB8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  <w:color w:val="89C7A5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3049A"/>
    <w:multiLevelType w:val="hybridMultilevel"/>
    <w:tmpl w:val="FFFFFFFF"/>
    <w:lvl w:ilvl="0" w:tplc="4D2C037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0D8AC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2ACA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061F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669B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DCDA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52C8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B0BF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F8D9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73DAC"/>
    <w:multiLevelType w:val="hybridMultilevel"/>
    <w:tmpl w:val="4A76F9D2"/>
    <w:lvl w:ilvl="0" w:tplc="A2E6C30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A6322"/>
    <w:multiLevelType w:val="hybridMultilevel"/>
    <w:tmpl w:val="FFFFFFFF"/>
    <w:lvl w:ilvl="0" w:tplc="CD76D8A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DC04A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EA66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4A46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66E4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5CB0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E886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A25C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50B0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E86238"/>
    <w:multiLevelType w:val="hybridMultilevel"/>
    <w:tmpl w:val="FFFFFFFF"/>
    <w:lvl w:ilvl="0" w:tplc="B9EC0C3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B0404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AA51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822C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AC83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E266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5AC8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A639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3053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37ED9"/>
    <w:multiLevelType w:val="hybridMultilevel"/>
    <w:tmpl w:val="34228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33817"/>
    <w:multiLevelType w:val="hybridMultilevel"/>
    <w:tmpl w:val="8D5227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72607B"/>
    <w:multiLevelType w:val="hybridMultilevel"/>
    <w:tmpl w:val="4268F4A4"/>
    <w:lvl w:ilvl="0" w:tplc="CE8A092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A32DA8"/>
    <w:multiLevelType w:val="hybridMultilevel"/>
    <w:tmpl w:val="77D0E874"/>
    <w:lvl w:ilvl="0" w:tplc="525604A4">
      <w:start w:val="75"/>
      <w:numFmt w:val="bullet"/>
      <w:lvlText w:val="-"/>
      <w:lvlJc w:val="left"/>
      <w:pPr>
        <w:ind w:left="107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65217A1A"/>
    <w:multiLevelType w:val="hybridMultilevel"/>
    <w:tmpl w:val="FFFFFFFF"/>
    <w:lvl w:ilvl="0" w:tplc="272ADEA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520E5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1EAF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1E02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4A7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4EDE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448E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2C6F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1242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737013">
    <w:abstractNumId w:val="4"/>
  </w:num>
  <w:num w:numId="2" w16cid:durableId="1000423174">
    <w:abstractNumId w:val="3"/>
  </w:num>
  <w:num w:numId="3" w16cid:durableId="1152214513">
    <w:abstractNumId w:val="9"/>
  </w:num>
  <w:num w:numId="4" w16cid:durableId="616257264">
    <w:abstractNumId w:val="1"/>
  </w:num>
  <w:num w:numId="5" w16cid:durableId="429933320">
    <w:abstractNumId w:val="8"/>
  </w:num>
  <w:num w:numId="6" w16cid:durableId="1796554719">
    <w:abstractNumId w:val="5"/>
  </w:num>
  <w:num w:numId="7" w16cid:durableId="186212110">
    <w:abstractNumId w:val="6"/>
  </w:num>
  <w:num w:numId="8" w16cid:durableId="1444766022">
    <w:abstractNumId w:val="2"/>
  </w:num>
  <w:num w:numId="9" w16cid:durableId="1347439047">
    <w:abstractNumId w:val="7"/>
  </w:num>
  <w:num w:numId="10" w16cid:durableId="719062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A1E"/>
    <w:rsid w:val="00012016"/>
    <w:rsid w:val="00023BDE"/>
    <w:rsid w:val="00024537"/>
    <w:rsid w:val="00024EF8"/>
    <w:rsid w:val="0004391A"/>
    <w:rsid w:val="00064469"/>
    <w:rsid w:val="00067037"/>
    <w:rsid w:val="000B3D3B"/>
    <w:rsid w:val="000C399A"/>
    <w:rsid w:val="000F0F42"/>
    <w:rsid w:val="000F3825"/>
    <w:rsid w:val="000F7C71"/>
    <w:rsid w:val="001019B0"/>
    <w:rsid w:val="00105D77"/>
    <w:rsid w:val="00106667"/>
    <w:rsid w:val="00120FC7"/>
    <w:rsid w:val="00167DA9"/>
    <w:rsid w:val="00186260"/>
    <w:rsid w:val="00187445"/>
    <w:rsid w:val="00193439"/>
    <w:rsid w:val="001949C3"/>
    <w:rsid w:val="001D7162"/>
    <w:rsid w:val="001F5BE9"/>
    <w:rsid w:val="00203DED"/>
    <w:rsid w:val="0021476E"/>
    <w:rsid w:val="00237291"/>
    <w:rsid w:val="002430BF"/>
    <w:rsid w:val="00247BE8"/>
    <w:rsid w:val="00260ECE"/>
    <w:rsid w:val="00282556"/>
    <w:rsid w:val="00294EAD"/>
    <w:rsid w:val="002B71B2"/>
    <w:rsid w:val="002C5C71"/>
    <w:rsid w:val="002D6798"/>
    <w:rsid w:val="002E7516"/>
    <w:rsid w:val="002F1626"/>
    <w:rsid w:val="002F3E9A"/>
    <w:rsid w:val="00305ADB"/>
    <w:rsid w:val="00320E00"/>
    <w:rsid w:val="00322D44"/>
    <w:rsid w:val="003356AC"/>
    <w:rsid w:val="003377B1"/>
    <w:rsid w:val="003B6111"/>
    <w:rsid w:val="003F2962"/>
    <w:rsid w:val="003F2B4E"/>
    <w:rsid w:val="003F69FF"/>
    <w:rsid w:val="0041481B"/>
    <w:rsid w:val="00432C67"/>
    <w:rsid w:val="00433AE9"/>
    <w:rsid w:val="00435136"/>
    <w:rsid w:val="00436DB0"/>
    <w:rsid w:val="00461C08"/>
    <w:rsid w:val="00471C4A"/>
    <w:rsid w:val="004A12CE"/>
    <w:rsid w:val="004C46CF"/>
    <w:rsid w:val="004C4E1A"/>
    <w:rsid w:val="004C7E4D"/>
    <w:rsid w:val="004D203B"/>
    <w:rsid w:val="004E0E3F"/>
    <w:rsid w:val="004F127B"/>
    <w:rsid w:val="004F1DF2"/>
    <w:rsid w:val="005414EB"/>
    <w:rsid w:val="005707BA"/>
    <w:rsid w:val="005959B0"/>
    <w:rsid w:val="005A0CCF"/>
    <w:rsid w:val="005A3320"/>
    <w:rsid w:val="005C632D"/>
    <w:rsid w:val="005D2F4C"/>
    <w:rsid w:val="005E634E"/>
    <w:rsid w:val="005F55B4"/>
    <w:rsid w:val="005F66E7"/>
    <w:rsid w:val="0061109E"/>
    <w:rsid w:val="006350C9"/>
    <w:rsid w:val="00647479"/>
    <w:rsid w:val="006B1E43"/>
    <w:rsid w:val="006C552A"/>
    <w:rsid w:val="006D2CAB"/>
    <w:rsid w:val="006D4792"/>
    <w:rsid w:val="00706664"/>
    <w:rsid w:val="007148B7"/>
    <w:rsid w:val="00721506"/>
    <w:rsid w:val="00725344"/>
    <w:rsid w:val="007673B2"/>
    <w:rsid w:val="007834B3"/>
    <w:rsid w:val="007A3F21"/>
    <w:rsid w:val="007A5603"/>
    <w:rsid w:val="007A619C"/>
    <w:rsid w:val="007D5B98"/>
    <w:rsid w:val="007E4EA7"/>
    <w:rsid w:val="007E52E5"/>
    <w:rsid w:val="007F206E"/>
    <w:rsid w:val="007F37AD"/>
    <w:rsid w:val="007F388D"/>
    <w:rsid w:val="007F406E"/>
    <w:rsid w:val="007F58BC"/>
    <w:rsid w:val="008223D2"/>
    <w:rsid w:val="00846D91"/>
    <w:rsid w:val="0088030C"/>
    <w:rsid w:val="00893863"/>
    <w:rsid w:val="0089F064"/>
    <w:rsid w:val="008A31A3"/>
    <w:rsid w:val="008D5459"/>
    <w:rsid w:val="008E7D96"/>
    <w:rsid w:val="00917D89"/>
    <w:rsid w:val="0092166A"/>
    <w:rsid w:val="00921981"/>
    <w:rsid w:val="009259CE"/>
    <w:rsid w:val="009521FF"/>
    <w:rsid w:val="00966F22"/>
    <w:rsid w:val="00971E9F"/>
    <w:rsid w:val="00975D39"/>
    <w:rsid w:val="00981616"/>
    <w:rsid w:val="009940D1"/>
    <w:rsid w:val="009947C3"/>
    <w:rsid w:val="0099531E"/>
    <w:rsid w:val="009A12EB"/>
    <w:rsid w:val="009B71EA"/>
    <w:rsid w:val="009C26DC"/>
    <w:rsid w:val="009C7D7A"/>
    <w:rsid w:val="009F0B5D"/>
    <w:rsid w:val="00A03518"/>
    <w:rsid w:val="00A117B2"/>
    <w:rsid w:val="00A159BA"/>
    <w:rsid w:val="00A43E69"/>
    <w:rsid w:val="00A6415E"/>
    <w:rsid w:val="00A67772"/>
    <w:rsid w:val="00A71400"/>
    <w:rsid w:val="00AB6746"/>
    <w:rsid w:val="00AD5EBA"/>
    <w:rsid w:val="00AE0B80"/>
    <w:rsid w:val="00AE4898"/>
    <w:rsid w:val="00AF003A"/>
    <w:rsid w:val="00AF7EF0"/>
    <w:rsid w:val="00B07FCF"/>
    <w:rsid w:val="00B2774E"/>
    <w:rsid w:val="00B427DD"/>
    <w:rsid w:val="00B44193"/>
    <w:rsid w:val="00B665AB"/>
    <w:rsid w:val="00B81F08"/>
    <w:rsid w:val="00B86713"/>
    <w:rsid w:val="00B95395"/>
    <w:rsid w:val="00BA72AF"/>
    <w:rsid w:val="00BA7672"/>
    <w:rsid w:val="00BD5231"/>
    <w:rsid w:val="00BD5361"/>
    <w:rsid w:val="00BE2B61"/>
    <w:rsid w:val="00C0463C"/>
    <w:rsid w:val="00C23FB7"/>
    <w:rsid w:val="00C26619"/>
    <w:rsid w:val="00C30E79"/>
    <w:rsid w:val="00C33232"/>
    <w:rsid w:val="00C54FB2"/>
    <w:rsid w:val="00C55C2B"/>
    <w:rsid w:val="00C763F6"/>
    <w:rsid w:val="00C86CD7"/>
    <w:rsid w:val="00C96EB2"/>
    <w:rsid w:val="00CA6C7E"/>
    <w:rsid w:val="00CC1CEA"/>
    <w:rsid w:val="00CC3F64"/>
    <w:rsid w:val="00CD26D4"/>
    <w:rsid w:val="00CF0E84"/>
    <w:rsid w:val="00D31612"/>
    <w:rsid w:val="00D31715"/>
    <w:rsid w:val="00D554E0"/>
    <w:rsid w:val="00D61B95"/>
    <w:rsid w:val="00DB1E78"/>
    <w:rsid w:val="00DC034B"/>
    <w:rsid w:val="00DC266B"/>
    <w:rsid w:val="00DC70A4"/>
    <w:rsid w:val="00DD1FA5"/>
    <w:rsid w:val="00DE0B81"/>
    <w:rsid w:val="00DE28FA"/>
    <w:rsid w:val="00DE4FB8"/>
    <w:rsid w:val="00E043E6"/>
    <w:rsid w:val="00E278FB"/>
    <w:rsid w:val="00E35A1C"/>
    <w:rsid w:val="00E7251C"/>
    <w:rsid w:val="00E90CE1"/>
    <w:rsid w:val="00E9100E"/>
    <w:rsid w:val="00E971F9"/>
    <w:rsid w:val="00EA154B"/>
    <w:rsid w:val="00EA245C"/>
    <w:rsid w:val="00EB3195"/>
    <w:rsid w:val="00EC09B1"/>
    <w:rsid w:val="00F156FA"/>
    <w:rsid w:val="00F433B6"/>
    <w:rsid w:val="00F47EED"/>
    <w:rsid w:val="00F650B0"/>
    <w:rsid w:val="00F675BC"/>
    <w:rsid w:val="00F97A1E"/>
    <w:rsid w:val="00FD2FEB"/>
    <w:rsid w:val="00FD6A99"/>
    <w:rsid w:val="00FE1132"/>
    <w:rsid w:val="00FE1622"/>
    <w:rsid w:val="00FE43EC"/>
    <w:rsid w:val="00FF3379"/>
    <w:rsid w:val="00FF63A8"/>
    <w:rsid w:val="00FF6C9F"/>
    <w:rsid w:val="04A67627"/>
    <w:rsid w:val="0A1A9FA5"/>
    <w:rsid w:val="102CF0CD"/>
    <w:rsid w:val="113E8DC5"/>
    <w:rsid w:val="1294192B"/>
    <w:rsid w:val="15EA0565"/>
    <w:rsid w:val="1F55141B"/>
    <w:rsid w:val="296D535A"/>
    <w:rsid w:val="2F3CA6CC"/>
    <w:rsid w:val="31E9C238"/>
    <w:rsid w:val="33F04277"/>
    <w:rsid w:val="37B915AA"/>
    <w:rsid w:val="3813D9FC"/>
    <w:rsid w:val="3D2A7C1E"/>
    <w:rsid w:val="4949C21C"/>
    <w:rsid w:val="57A68D6D"/>
    <w:rsid w:val="58E1319A"/>
    <w:rsid w:val="5A917C8B"/>
    <w:rsid w:val="60A5947E"/>
    <w:rsid w:val="63BC1FF5"/>
    <w:rsid w:val="67BB1A25"/>
    <w:rsid w:val="68423EF1"/>
    <w:rsid w:val="68DBDD1A"/>
    <w:rsid w:val="700A8EFC"/>
    <w:rsid w:val="71FF9018"/>
    <w:rsid w:val="7568CAEB"/>
    <w:rsid w:val="7671B124"/>
    <w:rsid w:val="7FE9F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6E829"/>
  <w15:chartTrackingRefBased/>
  <w15:docId w15:val="{4B63E19B-6671-428A-B4AA-D1ACD0A1C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F388D"/>
    <w:pPr>
      <w:keepNext/>
      <w:keepLines/>
      <w:spacing w:before="240" w:after="0"/>
      <w:outlineLvl w:val="0"/>
    </w:pPr>
    <w:rPr>
      <w:rFonts w:eastAsiaTheme="majorEastAsia" w:cstheme="majorBidi"/>
      <w:b/>
      <w:color w:val="52BB69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97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7A1E"/>
  </w:style>
  <w:style w:type="paragraph" w:styleId="Pieddepage">
    <w:name w:val="footer"/>
    <w:basedOn w:val="Normal"/>
    <w:link w:val="PieddepageCar"/>
    <w:uiPriority w:val="99"/>
    <w:unhideWhenUsed/>
    <w:rsid w:val="00F97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7A1E"/>
  </w:style>
  <w:style w:type="character" w:styleId="Lienhypertexte">
    <w:name w:val="Hyperlink"/>
    <w:rsid w:val="00F97A1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7A1E"/>
    <w:pPr>
      <w:tabs>
        <w:tab w:val="left" w:pos="4962"/>
        <w:tab w:val="left" w:pos="5245"/>
      </w:tabs>
      <w:spacing w:before="100" w:beforeAutospacing="1" w:after="100" w:afterAutospacing="1" w:line="240" w:lineRule="auto"/>
    </w:pPr>
    <w:rPr>
      <w:rFonts w:ascii="Times New Roman" w:eastAsia="Times New Roman" w:hAnsi="Times New Roman" w:cs="Arial"/>
      <w:color w:val="000000"/>
      <w:sz w:val="24"/>
      <w:szCs w:val="18"/>
      <w:lang w:eastAsia="fr-FR"/>
    </w:rPr>
  </w:style>
  <w:style w:type="paragraph" w:styleId="Paragraphedeliste">
    <w:name w:val="List Paragraph"/>
    <w:basedOn w:val="Normal"/>
    <w:uiPriority w:val="34"/>
    <w:qFormat/>
    <w:rsid w:val="00EA245C"/>
    <w:pPr>
      <w:spacing w:after="200" w:line="276" w:lineRule="auto"/>
      <w:ind w:left="720"/>
      <w:contextualSpacing/>
    </w:pPr>
  </w:style>
  <w:style w:type="table" w:styleId="Grilledutableau">
    <w:name w:val="Table Grid"/>
    <w:basedOn w:val="TableauNormal"/>
    <w:uiPriority w:val="39"/>
    <w:rsid w:val="008A3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3F2B4E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7F388D"/>
    <w:rPr>
      <w:rFonts w:eastAsiaTheme="majorEastAsia" w:cstheme="majorBidi"/>
      <w:b/>
      <w:color w:val="52BB69"/>
      <w:sz w:val="28"/>
      <w:szCs w:val="32"/>
    </w:rPr>
  </w:style>
  <w:style w:type="paragraph" w:customStyle="1" w:styleId="Style1">
    <w:name w:val="Style1"/>
    <w:basedOn w:val="Normal"/>
    <w:link w:val="Style1Car"/>
    <w:qFormat/>
    <w:rsid w:val="007F388D"/>
    <w:rPr>
      <w:b/>
      <w:color w:val="52BB69"/>
      <w:sz w:val="24"/>
    </w:rPr>
  </w:style>
  <w:style w:type="character" w:customStyle="1" w:styleId="Style1Car">
    <w:name w:val="Style1 Car"/>
    <w:basedOn w:val="Policepardfaut"/>
    <w:link w:val="Style1"/>
    <w:rsid w:val="007F388D"/>
    <w:rPr>
      <w:b/>
      <w:color w:val="52BB69"/>
      <w:sz w:val="24"/>
    </w:rPr>
  </w:style>
  <w:style w:type="character" w:styleId="Mentionnonrsolue">
    <w:name w:val="Unresolved Mention"/>
    <w:basedOn w:val="Policepardfaut"/>
    <w:uiPriority w:val="99"/>
    <w:semiHidden/>
    <w:unhideWhenUsed/>
    <w:rsid w:val="00A43E69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CC1C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7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21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lexandra.bastin@villes-sante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lles-sante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8aada1-4768-4742-88c7-312fdaec9b69" xsi:nil="true"/>
    <lcf76f155ced4ddcb4097134ff3c332f xmlns="13adcd1a-bafa-4b34-97f1-b4d84e26613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2DE58B31AE6F408F43715CB7073B7A" ma:contentTypeVersion="19" ma:contentTypeDescription="Crée un document." ma:contentTypeScope="" ma:versionID="a3c1ad1157db0004714d8d0d7a217a77">
  <xsd:schema xmlns:xsd="http://www.w3.org/2001/XMLSchema" xmlns:xs="http://www.w3.org/2001/XMLSchema" xmlns:p="http://schemas.microsoft.com/office/2006/metadata/properties" xmlns:ns2="13adcd1a-bafa-4b34-97f1-b4d84e26613f" xmlns:ns3="b48aada1-4768-4742-88c7-312fdaec9b69" targetNamespace="http://schemas.microsoft.com/office/2006/metadata/properties" ma:root="true" ma:fieldsID="4c36f3b2c4bb77b753f5d2a69f11524c" ns2:_="" ns3:_="">
    <xsd:import namespace="13adcd1a-bafa-4b34-97f1-b4d84e26613f"/>
    <xsd:import namespace="b48aada1-4768-4742-88c7-312fdaec9b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dcd1a-bafa-4b34-97f1-b4d84e266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4fa1fafd-101d-4775-953b-613c30f056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aada1-4768-4742-88c7-312fdaec9b6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28ef679-12e0-42a2-adc7-c3da3fa354c4}" ma:internalName="TaxCatchAll" ma:showField="CatchAllData" ma:web="b48aada1-4768-4742-88c7-312fdaec9b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6D4076-A353-4B7F-9C29-BD64103BE401}">
  <ds:schemaRefs>
    <ds:schemaRef ds:uri="http://schemas.microsoft.com/office/2006/metadata/properties"/>
    <ds:schemaRef ds:uri="http://schemas.microsoft.com/office/infopath/2007/PartnerControls"/>
    <ds:schemaRef ds:uri="b48aada1-4768-4742-88c7-312fdaec9b69"/>
    <ds:schemaRef ds:uri="13adcd1a-bafa-4b34-97f1-b4d84e26613f"/>
  </ds:schemaRefs>
</ds:datastoreItem>
</file>

<file path=customXml/itemProps2.xml><?xml version="1.0" encoding="utf-8"?>
<ds:datastoreItem xmlns:ds="http://schemas.openxmlformats.org/officeDocument/2006/customXml" ds:itemID="{C88C2A6A-E1B5-4930-9A01-BE1D28BAE4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adcd1a-bafa-4b34-97f1-b4d84e26613f"/>
    <ds:schemaRef ds:uri="b48aada1-4768-4742-88c7-312fdaec9b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BDDE07-D250-46D7-AA4F-ED2678AA05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399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Morgane Marière RfVS</dc:creator>
  <cp:keywords/>
  <dc:description/>
  <cp:lastModifiedBy>Alexandra BASTIN</cp:lastModifiedBy>
  <cp:revision>168</cp:revision>
  <dcterms:created xsi:type="dcterms:W3CDTF">2021-02-19T23:53:00Z</dcterms:created>
  <dcterms:modified xsi:type="dcterms:W3CDTF">2025-11-25T09:13:00Z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0x010100432DE58B31AE6F408F43715CB7073B7A</vt:lpwstr>
  </property>
  <property fmtid="{D5CDD505-2E9C-101B-9397-08002B2CF9AE}" pid="3" name="MediaServiceImageTags">
    <vt:lpwstr/>
  </property>
</Properties>
</file>